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战创模型</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2020-JL13(03)-W10115</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38</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战创模型</w:t>
      </w:r>
      <w:r>
        <w:rPr>
          <w:rFonts w:hint="eastAsia" w:ascii="Tahoma" w:hAnsi="Tahoma" w:cs="Tahoma"/>
          <w:b/>
          <w:bCs/>
          <w:kern w:val="0"/>
          <w:sz w:val="28"/>
          <w:szCs w:val="28"/>
        </w:rPr>
        <w:t>采购</w:t>
      </w:r>
      <w:r>
        <w:rPr>
          <w:rFonts w:hint="eastAsia" w:ascii="Tahoma" w:hAnsi="Tahoma" w:cs="Tahoma"/>
          <w:b/>
          <w:bCs/>
          <w:kern w:val="0"/>
          <w:sz w:val="28"/>
          <w:szCs w:val="28"/>
          <w:lang w:eastAsia="zh-CN"/>
        </w:rPr>
        <w:t>的再次</w:t>
      </w:r>
      <w:r>
        <w:rPr>
          <w:rFonts w:ascii="Tahoma" w:hAnsi="Tahoma" w:cs="Tahoma"/>
          <w:b/>
          <w:bCs/>
          <w:kern w:val="0"/>
          <w:sz w:val="28"/>
          <w:szCs w:val="28"/>
        </w:rPr>
        <w:t>公告</w:t>
      </w:r>
      <w:r>
        <w:rPr>
          <w:rFonts w:hint="eastAsia" w:ascii="Tahoma" w:hAnsi="Tahoma" w:cs="Tahoma"/>
          <w:kern w:val="0"/>
          <w:sz w:val="28"/>
          <w:szCs w:val="28"/>
          <w:lang w:eastAsia="zh-CN"/>
        </w:rPr>
        <w:t>2020-JL13(03)-W10115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战创模型</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2020-JL13(03)-W10115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750"/>
        <w:gridCol w:w="824"/>
        <w:gridCol w:w="1375"/>
        <w:gridCol w:w="722"/>
        <w:gridCol w:w="811"/>
        <w:gridCol w:w="1503"/>
        <w:gridCol w:w="867"/>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包号</w:t>
            </w:r>
          </w:p>
        </w:tc>
        <w:tc>
          <w:tcPr>
            <w:tcW w:w="9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货物</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名称</w:t>
            </w:r>
          </w:p>
        </w:tc>
        <w:tc>
          <w:tcPr>
            <w:tcW w:w="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规格</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型号</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技术要求</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计量</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单位</w:t>
            </w:r>
          </w:p>
        </w:tc>
        <w:tc>
          <w:tcPr>
            <w:tcW w:w="4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数量</w:t>
            </w:r>
          </w:p>
        </w:tc>
        <w:tc>
          <w:tcPr>
            <w:tcW w:w="8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时间</w:t>
            </w:r>
          </w:p>
        </w:tc>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地点</w:t>
            </w:r>
          </w:p>
        </w:tc>
        <w:tc>
          <w:tcPr>
            <w:tcW w:w="4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exact"/>
          <w:jc w:val="center"/>
        </w:trPr>
        <w:tc>
          <w:tcPr>
            <w:tcW w:w="354"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lang w:val="en-US" w:eastAsia="zh-CN"/>
              </w:rPr>
              <w:t>1</w:t>
            </w:r>
          </w:p>
        </w:tc>
        <w:tc>
          <w:tcPr>
            <w:tcW w:w="94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火线全功能战创伤模拟人</w:t>
            </w:r>
          </w:p>
        </w:tc>
        <w:tc>
          <w:tcPr>
            <w:tcW w:w="44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74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3</w:t>
            </w:r>
          </w:p>
        </w:tc>
        <w:tc>
          <w:tcPr>
            <w:tcW w:w="81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r>
              <w:rPr>
                <w:rFonts w:hint="eastAsia"/>
              </w:rPr>
              <w:t>合同签订后90个日历日</w:t>
            </w:r>
          </w:p>
        </w:tc>
        <w:tc>
          <w:tcPr>
            <w:tcW w:w="467"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重庆市</w:t>
            </w:r>
          </w:p>
        </w:tc>
        <w:tc>
          <w:tcPr>
            <w:tcW w:w="412" w:type="pct"/>
            <w:tcBorders>
              <w:top w:val="single" w:color="auto" w:sz="4" w:space="0"/>
              <w:left w:val="single" w:color="auto" w:sz="4" w:space="0"/>
              <w:bottom w:val="single" w:color="auto" w:sz="4" w:space="0"/>
              <w:right w:val="single" w:color="auto" w:sz="4" w:space="0"/>
            </w:tcBorders>
            <w:vAlign w:val="center"/>
          </w:tcPr>
          <w:p>
            <w:pPr>
              <w:bidi w:val="0"/>
              <w:jc w:val="center"/>
            </w:pPr>
            <w:r>
              <w:rPr>
                <w:rFonts w:hint="eastAsia"/>
              </w:rPr>
              <w:t>现场提供样品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exact"/>
          <w:jc w:val="center"/>
        </w:trPr>
        <w:tc>
          <w:tcPr>
            <w:tcW w:w="354"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94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战创伤穿戴式环甲膜穿刺训练模型</w:t>
            </w:r>
          </w:p>
        </w:tc>
        <w:tc>
          <w:tcPr>
            <w:tcW w:w="44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74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10</w:t>
            </w:r>
          </w:p>
        </w:tc>
        <w:tc>
          <w:tcPr>
            <w:tcW w:w="810"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p>
        </w:tc>
        <w:tc>
          <w:tcPr>
            <w:tcW w:w="467"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12"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4645"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五、样品</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（一）提交样品时间：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r>
        <w:rPr>
          <w:rFonts w:hint="eastAsia" w:cs="Times New Roman" w:asciiTheme="minorEastAsia" w:hAnsiTheme="minorEastAsia"/>
          <w:b w:val="0"/>
          <w:bCs/>
          <w:color w:val="auto"/>
          <w:kern w:val="0"/>
          <w:sz w:val="24"/>
          <w:szCs w:val="24"/>
        </w:rPr>
        <w:t xml:space="preserve"> 。</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（二）提交样品地点：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hint="default" w:cs="Times New Roman" w:asciiTheme="minorEastAsia" w:hAnsiTheme="minorEastAsia" w:eastAsiaTheme="minorEastAsia"/>
          <w:b w:val="0"/>
          <w:bCs/>
          <w:color w:val="auto"/>
          <w:kern w:val="0"/>
          <w:sz w:val="24"/>
          <w:szCs w:val="24"/>
          <w:lang w:val="en-US" w:eastAsia="zh-CN"/>
        </w:rPr>
      </w:pPr>
      <w:r>
        <w:rPr>
          <w:rFonts w:hint="eastAsia" w:cs="Times New Roman" w:asciiTheme="minorEastAsia" w:hAnsiTheme="minorEastAsia"/>
          <w:b w:val="0"/>
          <w:bCs/>
          <w:color w:val="auto"/>
          <w:kern w:val="0"/>
          <w:sz w:val="24"/>
          <w:szCs w:val="24"/>
        </w:rPr>
        <w:t>（三）提交样品数量：云端成人半身心肺复苏套装 （16个/套）</w:t>
      </w:r>
      <w:r>
        <w:rPr>
          <w:rFonts w:hint="eastAsia" w:cs="Times New Roman" w:asciiTheme="minorEastAsia" w:hAnsiTheme="minorEastAsia"/>
          <w:b w:val="0"/>
          <w:bCs/>
          <w:color w:val="auto"/>
          <w:kern w:val="0"/>
          <w:sz w:val="24"/>
          <w:szCs w:val="24"/>
          <w:lang w:val="en-US" w:eastAsia="zh-CN"/>
        </w:rPr>
        <w:t>1套。</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（四）提交样品要求：投标人提供虚假样品或者借用、冒用其他供应商样品的，评标委员会按无效投标处理。评审结束后发现此类情况的，招标人有权拒签、取消或废止采购合同。</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21</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lang w:eastAsia="zh-CN"/>
        </w:rPr>
        <w:t>八</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（www.plap.cn）及我院官网（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十</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年 </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15</w:t>
      </w:r>
      <w:bookmarkStart w:id="24" w:name="_GoBack"/>
      <w:bookmarkEnd w:id="24"/>
      <w:r>
        <w:rPr>
          <w:rFonts w:hint="eastAsia" w:cs="Times New Roman" w:asciiTheme="minorEastAsia" w:hAnsiTheme="minorEastAsia"/>
          <w:color w:val="auto"/>
          <w:kern w:val="0"/>
          <w:sz w:val="24"/>
          <w:szCs w:val="24"/>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90713967"/>
      <w:bookmarkStart w:id="6" w:name="_Toc285612594"/>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fixed"/>
        <w:tblCellMar>
          <w:top w:w="0" w:type="dxa"/>
          <w:left w:w="108" w:type="dxa"/>
          <w:bottom w:w="0" w:type="dxa"/>
          <w:right w:w="108" w:type="dxa"/>
        </w:tblCellMar>
      </w:tblPr>
      <w:tblGrid>
        <w:gridCol w:w="638"/>
        <w:gridCol w:w="2850"/>
        <w:gridCol w:w="906"/>
        <w:gridCol w:w="2421"/>
        <w:gridCol w:w="1059"/>
        <w:gridCol w:w="936"/>
      </w:tblGrid>
      <w:tr>
        <w:tblPrEx>
          <w:tblCellMar>
            <w:top w:w="0" w:type="dxa"/>
            <w:left w:w="108" w:type="dxa"/>
            <w:bottom w:w="0" w:type="dxa"/>
            <w:right w:w="108" w:type="dxa"/>
          </w:tblCellMar>
        </w:tblPrEx>
        <w:trPr>
          <w:trHeight w:val="76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8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物资名称</w:t>
            </w:r>
          </w:p>
        </w:tc>
        <w:tc>
          <w:tcPr>
            <w:tcW w:w="90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规格</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计量</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CellMar>
            <w:top w:w="0" w:type="dxa"/>
            <w:left w:w="108" w:type="dxa"/>
            <w:bottom w:w="0" w:type="dxa"/>
            <w:right w:w="108" w:type="dxa"/>
          </w:tblCellMar>
        </w:tblPrEx>
        <w:trPr>
          <w:trHeight w:val="1225" w:hRule="exac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c>
          <w:tcPr>
            <w:tcW w:w="2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火线全功能战创伤模拟人</w:t>
            </w:r>
          </w:p>
        </w:tc>
        <w:tc>
          <w:tcPr>
            <w:tcW w:w="9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1095" w:hRule="exac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c>
          <w:tcPr>
            <w:tcW w:w="2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战创伤穿戴式环甲膜穿刺训练模型</w:t>
            </w:r>
          </w:p>
        </w:tc>
        <w:tc>
          <w:tcPr>
            <w:tcW w:w="9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10</w:t>
            </w:r>
          </w:p>
        </w:tc>
      </w:tr>
      <w:bookmarkEnd w:id="8"/>
    </w:tbl>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战创模型</w:t>
      </w:r>
      <w:r>
        <w:rPr>
          <w:rFonts w:hint="eastAsia" w:ascii="宋体" w:hAnsi="宋体" w:eastAsia="宋体" w:cs="宋体"/>
          <w:bCs/>
          <w:kern w:val="0"/>
          <w:sz w:val="32"/>
          <w:szCs w:val="32"/>
        </w:rPr>
        <w:t>技术要求</w:t>
      </w:r>
    </w:p>
    <w:tbl>
      <w:tblPr>
        <w:tblStyle w:val="17"/>
        <w:tblW w:w="9054" w:type="dxa"/>
        <w:tblInd w:w="209" w:type="dxa"/>
        <w:tblLayout w:type="fixed"/>
        <w:tblCellMar>
          <w:top w:w="0" w:type="dxa"/>
          <w:left w:w="108" w:type="dxa"/>
          <w:bottom w:w="0" w:type="dxa"/>
          <w:right w:w="108" w:type="dxa"/>
        </w:tblCellMar>
      </w:tblPr>
      <w:tblGrid>
        <w:gridCol w:w="434"/>
        <w:gridCol w:w="1490"/>
        <w:gridCol w:w="6270"/>
        <w:gridCol w:w="860"/>
      </w:tblGrid>
      <w:tr>
        <w:tblPrEx>
          <w:tblCellMar>
            <w:top w:w="0" w:type="dxa"/>
            <w:left w:w="108" w:type="dxa"/>
            <w:bottom w:w="0" w:type="dxa"/>
            <w:right w:w="108" w:type="dxa"/>
          </w:tblCellMar>
        </w:tblPrEx>
        <w:trPr>
          <w:trHeight w:val="369" w:hRule="atLeast"/>
        </w:trPr>
        <w:tc>
          <w:tcPr>
            <w:tcW w:w="4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6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389" w:hRule="atLeast"/>
        </w:trPr>
        <w:tc>
          <w:tcPr>
            <w:tcW w:w="434"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4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火线全功能战创伤模拟人</w:t>
            </w:r>
          </w:p>
        </w:tc>
        <w:tc>
          <w:tcPr>
            <w:tcW w:w="62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★1.可进行野外拖拽、搬运、翻滚、洗消、开放气道、插管(口咽、鼻咽、气管插管）、通气、吸痰等训练，扪及动脉搏动，正确通气可见胸部起伏，过度通气可致胃胀气，有反馈；</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★2.抗干扰无线触控式平板控制，续航时长≥8小时，可添加学员信息、预设关键批注、根据需求编辑病例，也可以设定和听诊多种呼吸道音；</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★3.可进行止血、包扎训练，内置血槽，自动记录血量，感应到止血压力后自动止血并自动记录（综合伤口模块≥20个）。</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★4.可使用临床真实除颤仪进行电复律及电除颤训练，有反馈；</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配置监护仪，对体温、心电图等多种参数进行实时监护；</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6.进行CPR训练时,可将按压频率、按压深度、胸部回弹、按压中断、通气频率、通气效果以动态图形显示，可设置提示音（音量可调节）；</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b w:val="0"/>
                <w:bCs w:val="0"/>
                <w:kern w:val="0"/>
                <w:szCs w:val="21"/>
                <w:lang w:eastAsia="zh-CN"/>
              </w:rPr>
              <w:t>需提供样品</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181" w:hRule="atLeast"/>
        </w:trPr>
        <w:tc>
          <w:tcPr>
            <w:tcW w:w="434"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49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战创伤穿戴式环甲膜穿刺训练模型</w:t>
            </w:r>
          </w:p>
        </w:tc>
        <w:tc>
          <w:tcPr>
            <w:tcW w:w="627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解剖结构准确，穿戴式，包含环甲膜基座、环甲膜、环状软骨及甲状软骨结构，可进行环甲膜外科切开及环甲膜穿刺训练；</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★2.配有≧3个穿戴式皮肤，≧50个模拟环甲膜，具有出血型皮肤，切开组织及置管可有血液流出；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★3.穿刺有落空感，成功后，可置入气道导管进行通气，含≧5套环甲膜外科组合工具。</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4.配有TCCC使用教学视频。</w:t>
            </w:r>
          </w:p>
        </w:tc>
        <w:tc>
          <w:tcPr>
            <w:tcW w:w="860"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75" w:hRule="atLeast"/>
        </w:trPr>
        <w:tc>
          <w:tcPr>
            <w:tcW w:w="1924"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rPr>
              <w:t>售后服务</w:t>
            </w:r>
          </w:p>
        </w:tc>
        <w:tc>
          <w:tcPr>
            <w:tcW w:w="7130"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both"/>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r>
      <w:tr>
        <w:tblPrEx>
          <w:tblCellMar>
            <w:top w:w="0" w:type="dxa"/>
            <w:left w:w="108" w:type="dxa"/>
            <w:bottom w:w="0" w:type="dxa"/>
            <w:right w:w="108" w:type="dxa"/>
          </w:tblCellMar>
        </w:tblPrEx>
        <w:trPr>
          <w:trHeight w:val="69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5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72</w:t>
            </w:r>
            <w:r>
              <w:rPr>
                <w:rFonts w:hint="eastAsia" w:ascii="宋体" w:hAnsi="宋体" w:eastAsia="宋体" w:cs="宋体"/>
                <w:kern w:val="0"/>
                <w:szCs w:val="21"/>
              </w:rPr>
              <w:t>小时（外地）</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6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6" w:hRule="atLeast"/>
        </w:trPr>
        <w:tc>
          <w:tcPr>
            <w:tcW w:w="43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14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6270"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8"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w:t>
            </w:r>
            <w:r>
              <w:rPr>
                <w:rFonts w:hint="eastAsia" w:ascii="宋体" w:hAnsi="宋体" w:eastAsia="宋体" w:cs="宋体"/>
                <w:kern w:val="0"/>
                <w:szCs w:val="21"/>
                <w:lang w:eastAsia="zh-CN"/>
              </w:rPr>
              <w:t>维修手册或光盘</w:t>
            </w:r>
            <w:r>
              <w:rPr>
                <w:rFonts w:hint="eastAsia" w:ascii="宋体" w:hAnsi="宋体" w:eastAsia="宋体" w:cs="宋体"/>
                <w:kern w:val="0"/>
                <w:szCs w:val="21"/>
              </w:rPr>
              <w:t>≥</w:t>
            </w:r>
            <w:r>
              <w:rPr>
                <w:rFonts w:hint="eastAsia" w:ascii="宋体" w:hAnsi="宋体" w:eastAsia="宋体" w:cs="宋体"/>
                <w:kern w:val="0"/>
                <w:szCs w:val="21"/>
                <w:lang w:val="en-US" w:eastAsia="zh-CN"/>
              </w:rPr>
              <w:t>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6"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84"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8</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5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72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435540980"/>
      <w:bookmarkStart w:id="10" w:name="_Toc240432230"/>
      <w:bookmarkStart w:id="11" w:name="_Toc390713968"/>
      <w:bookmarkStart w:id="12" w:name="_Toc37172689"/>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本采购项目需要公开的有关信息，招标人均通过《招标网》（</w:t>
      </w:r>
      <w:r>
        <w:rPr>
          <w:rFonts w:hint="eastAsia" w:cs="Times New Roman" w:asciiTheme="minorEastAsia" w:hAnsiTheme="minorEastAsia"/>
          <w:snapToGrid w:val="0"/>
          <w:kern w:val="0"/>
          <w:sz w:val="24"/>
          <w:szCs w:val="24"/>
          <w:lang w:val="zh-CN"/>
        </w:rPr>
        <w:fldChar w:fldCharType="begin"/>
      </w:r>
      <w:r>
        <w:rPr>
          <w:rFonts w:hint="eastAsia" w:cs="Times New Roman" w:asciiTheme="minorEastAsia" w:hAnsiTheme="minorEastAsia"/>
          <w:snapToGrid w:val="0"/>
          <w:kern w:val="0"/>
          <w:sz w:val="24"/>
          <w:szCs w:val="24"/>
          <w:lang w:val="zh-CN"/>
        </w:rPr>
        <w:instrText xml:space="preserve"> HYPERLINK "http://www.zhaobiao.cn" </w:instrText>
      </w:r>
      <w:r>
        <w:rPr>
          <w:rFonts w:hint="eastAsia" w:cs="Times New Roman" w:asciiTheme="minorEastAsia" w:hAnsiTheme="minorEastAsia"/>
          <w:snapToGrid w:val="0"/>
          <w:kern w:val="0"/>
          <w:sz w:val="24"/>
          <w:szCs w:val="24"/>
          <w:lang w:val="zh-CN"/>
        </w:rPr>
        <w:fldChar w:fldCharType="separate"/>
      </w:r>
      <w:r>
        <w:rPr>
          <w:rFonts w:hint="eastAsia" w:cs="Times New Roman" w:asciiTheme="minorEastAsia" w:hAnsiTheme="minorEastAsia"/>
          <w:snapToGrid w:val="0"/>
          <w:kern w:val="0"/>
          <w:sz w:val="24"/>
          <w:szCs w:val="24"/>
          <w:lang w:val="zh-CN"/>
        </w:rPr>
        <w:t>www.zhaobiao.cn</w:t>
      </w:r>
      <w:r>
        <w:rPr>
          <w:rFonts w:hint="eastAsia" w:cs="Times New Roman" w:asciiTheme="minorEastAsia" w:hAnsiTheme="minorEastAsia"/>
          <w:snapToGrid w:val="0"/>
          <w:kern w:val="0"/>
          <w:sz w:val="24"/>
          <w:szCs w:val="24"/>
          <w:lang w:val="zh-CN"/>
        </w:rPr>
        <w:fldChar w:fldCharType="end"/>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ww.plap.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33"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w:t>
            </w:r>
            <w:r>
              <w:rPr>
                <w:rFonts w:hint="eastAsia" w:cs="Times New Roman" w:asciiTheme="minorEastAsia" w:hAnsiTheme="minorEastAsia"/>
                <w:kern w:val="0"/>
                <w:sz w:val="21"/>
                <w:szCs w:val="21"/>
                <w:lang w:val="en-US" w:eastAsia="zh-CN"/>
              </w:rPr>
              <w:t>42</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火线全功能战创伤模拟人</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★1.可进行野外拖拽、搬运、翻滚、洗消、开放气道、插管(口咽、鼻咽、气管插管）、通气、吸痰等训练，扪及动脉搏动，正确通气可见胸部起伏，过度通气可致胃胀气，有反馈；</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★2.抗干扰无线触控式平板控制，续航时长≥8小时，可添加学员信息、预设关键批注、根据需求编辑病例，也可以设定和听诊多种呼吸道音；</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★3.可进行止血、包扎训练，内置血槽，自动记录血量，感应到止血压力后自动止血并自动记录（综合伤口模块≥20个）。</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★4.可使用临床真实除颤仪进行电复律及电除颤训练，有反馈；</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5.配置监护仪，对体温、心电图等多种参数进行实时监护；</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6.进行CPR训练时,可将按压频率、按压深度、胸部回弹、按压中断、通气频率、通气效果以动态图形显示，可设置提示音（音量可调节）；</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战创伤穿戴式环甲膜穿刺训练模型</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1.解剖结构准确，穿戴式，包含环甲膜基座、环甲膜、环状软骨及甲状软骨结构，可进行环甲膜外科切开及环甲膜穿刺训练；</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★2.配有≧3个穿戴式皮肤，≧50个模拟环甲膜，具有出血型皮肤，切开组织及置管可有血液流出；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★3.穿刺有落空感，成功后，可置入气道导管进行通气，含≧5套环甲膜外科组合工具。</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4.配有TCCC使用教学视频。</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Align w:val="center"/>
          </w:tcPr>
          <w:p>
            <w:pPr>
              <w:widowControl/>
              <w:snapToGrid w:val="0"/>
              <w:spacing w:line="2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样品</w:t>
            </w:r>
          </w:p>
        </w:tc>
        <w:tc>
          <w:tcPr>
            <w:tcW w:w="6946" w:type="dxa"/>
            <w:noWrap/>
            <w:vAlign w:val="center"/>
          </w:tcPr>
          <w:p>
            <w:pPr>
              <w:widowControl/>
              <w:snapToGrid w:val="0"/>
              <w:spacing w:line="240" w:lineRule="exact"/>
              <w:jc w:val="left"/>
              <w:rPr>
                <w:rFonts w:hint="eastAsia" w:ascii="宋体" w:hAnsi="宋体" w:eastAsia="宋体" w:cs="宋体"/>
                <w:kern w:val="0"/>
                <w:sz w:val="21"/>
                <w:szCs w:val="21"/>
              </w:rPr>
            </w:pPr>
            <w:r>
              <w:rPr>
                <w:rFonts w:hint="eastAsia" w:ascii="宋体" w:hAnsi="宋体" w:eastAsia="宋体" w:cs="宋体"/>
                <w:color w:val="auto"/>
                <w:szCs w:val="21"/>
                <w:highlight w:val="none"/>
              </w:rPr>
              <w:t>根据样品的外观、现场测试数据等指标评分</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四</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435540981"/>
      <w:bookmarkStart w:id="16" w:name="_Toc285612603"/>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435540982"/>
      <w:bookmarkStart w:id="20" w:name="_Toc390713970"/>
      <w:bookmarkStart w:id="21" w:name="_Toc240432233"/>
      <w:bookmarkStart w:id="22" w:name="_Toc37172691"/>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3"/>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3"/>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0B138"/>
    <w:multiLevelType w:val="singleLevel"/>
    <w:tmpl w:val="B660B138"/>
    <w:lvl w:ilvl="0" w:tentative="0">
      <w:start w:val="1"/>
      <w:numFmt w:val="decimal"/>
      <w:lvlText w:val="%1."/>
      <w:lvlJc w:val="left"/>
      <w:pPr>
        <w:tabs>
          <w:tab w:val="left" w:pos="312"/>
        </w:tabs>
      </w:pPr>
    </w:lvl>
  </w:abstractNum>
  <w:abstractNum w:abstractNumId="1">
    <w:nsid w:val="F2A989FF"/>
    <w:multiLevelType w:val="singleLevel"/>
    <w:tmpl w:val="F2A989FF"/>
    <w:lvl w:ilvl="0" w:tentative="0">
      <w:start w:val="5"/>
      <w:numFmt w:val="decimal"/>
      <w:lvlText w:val="%1."/>
      <w:lvlJc w:val="left"/>
      <w:pPr>
        <w:tabs>
          <w:tab w:val="left" w:pos="312"/>
        </w:tabs>
      </w:pPr>
    </w:lvl>
  </w:abstractNum>
  <w:abstractNum w:abstractNumId="2">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7A783F"/>
    <w:rsid w:val="0EAA46E1"/>
    <w:rsid w:val="1B7A7855"/>
    <w:rsid w:val="1F461956"/>
    <w:rsid w:val="2C3A1EA5"/>
    <w:rsid w:val="38C2709D"/>
    <w:rsid w:val="3BF72575"/>
    <w:rsid w:val="3E844222"/>
    <w:rsid w:val="45BD552E"/>
    <w:rsid w:val="4B64398A"/>
    <w:rsid w:val="532C512B"/>
    <w:rsid w:val="5AB16304"/>
    <w:rsid w:val="5FD6230A"/>
    <w:rsid w:val="6A387D2B"/>
    <w:rsid w:val="74246FD8"/>
    <w:rsid w:val="76DF3F26"/>
    <w:rsid w:val="7850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4</TotalTime>
  <ScaleCrop>false</ScaleCrop>
  <LinksUpToDate>false</LinksUpToDate>
  <CharactersWithSpaces>33081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2021-01-14T08:56:56Z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