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分类清洗系统</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w:t>
      </w:r>
      <w:r>
        <w:rPr>
          <w:rFonts w:hint="eastAsia" w:ascii="宋体" w:hAnsi="宋体" w:eastAsia="宋体" w:cs="Times New Roman"/>
          <w:kern w:val="0"/>
          <w:sz w:val="36"/>
          <w:szCs w:val="36"/>
          <w:u w:val="single"/>
          <w:lang w:val="en-US" w:eastAsia="zh-CN"/>
        </w:rPr>
        <w:t>2</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分类清洗系统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w:t>
      </w:r>
      <w:r>
        <w:rPr>
          <w:rFonts w:hint="eastAsia" w:ascii="Tahoma" w:hAnsi="Tahoma" w:cs="Tahoma"/>
          <w:kern w:val="0"/>
          <w:sz w:val="28"/>
          <w:szCs w:val="28"/>
          <w:lang w:val="en-US" w:eastAsia="zh-CN"/>
        </w:rPr>
        <w:t>2</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分类清洗系统</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w:t>
      </w:r>
      <w:r>
        <w:rPr>
          <w:rFonts w:hint="eastAsia" w:ascii="宋体" w:hAnsi="宋体" w:eastAsia="宋体" w:cs="Times New Roman"/>
          <w:kern w:val="0"/>
          <w:sz w:val="24"/>
          <w:szCs w:val="24"/>
          <w:lang w:val="en-US" w:eastAsia="zh-CN"/>
        </w:rPr>
        <w:t>2</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分类清洗系统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3778028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分类清洗系统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240432230"/>
      <w:bookmarkStart w:id="11" w:name="_Toc435540980"/>
      <w:bookmarkStart w:id="12" w:name="_Toc390713968"/>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390713969"/>
      <w:bookmarkStart w:id="17" w:name="_Toc435540981"/>
      <w:bookmarkStart w:id="18" w:name="_Toc37780286"/>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分类清洗系统技术要求</w:t>
      </w:r>
    </w:p>
    <w:tbl>
      <w:tblPr>
        <w:tblStyle w:val="17"/>
        <w:tblW w:w="8992" w:type="dxa"/>
        <w:jc w:val="center"/>
        <w:tblLayout w:type="fixed"/>
        <w:tblCellMar>
          <w:top w:w="0" w:type="dxa"/>
          <w:left w:w="108" w:type="dxa"/>
          <w:bottom w:w="0" w:type="dxa"/>
          <w:right w:w="108" w:type="dxa"/>
        </w:tblCellMar>
      </w:tblPr>
      <w:tblGrid>
        <w:gridCol w:w="848"/>
        <w:gridCol w:w="2106"/>
        <w:gridCol w:w="5237"/>
        <w:gridCol w:w="801"/>
      </w:tblGrid>
      <w:tr>
        <w:tblPrEx>
          <w:tblCellMar>
            <w:top w:w="0" w:type="dxa"/>
            <w:left w:w="108" w:type="dxa"/>
            <w:bottom w:w="0" w:type="dxa"/>
            <w:right w:w="108" w:type="dxa"/>
          </w:tblCellMar>
        </w:tblPrEx>
        <w:trPr>
          <w:trHeight w:val="582" w:hRule="atLeast"/>
          <w:tblHeader/>
          <w:jc w:val="center"/>
        </w:trPr>
        <w:tc>
          <w:tcPr>
            <w:tcW w:w="848" w:type="dxa"/>
            <w:tcBorders>
              <w:top w:val="single" w:color="auto" w:sz="8"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106"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237"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801" w:type="dxa"/>
            <w:tcBorders>
              <w:top w:val="single" w:color="auto" w:sz="8"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531"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w:t>
            </w:r>
          </w:p>
        </w:tc>
        <w:tc>
          <w:tcPr>
            <w:tcW w:w="210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237"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p>
        </w:tc>
        <w:tc>
          <w:tcPr>
            <w:tcW w:w="801"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1038"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1.1</w:t>
            </w:r>
          </w:p>
        </w:tc>
        <w:tc>
          <w:tcPr>
            <w:tcW w:w="210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5237" w:type="dxa"/>
            <w:tcBorders>
              <w:top w:val="nil"/>
              <w:left w:val="nil"/>
              <w:bottom w:val="single" w:color="auto" w:sz="4" w:space="0"/>
              <w:right w:val="single" w:color="auto" w:sz="4" w:space="0"/>
            </w:tcBorders>
          </w:tcPr>
          <w:p>
            <w:pPr>
              <w:pStyle w:val="46"/>
              <w:keepNext w:val="0"/>
              <w:keepLines w:val="0"/>
              <w:pageBreakBefore w:val="0"/>
              <w:widowControl w:val="0"/>
              <w:kinsoku/>
              <w:wordWrap/>
              <w:overflowPunct/>
              <w:topLinePunct w:val="0"/>
              <w:autoSpaceDE/>
              <w:autoSpaceDN/>
              <w:bidi w:val="0"/>
              <w:adjustRightInd/>
              <w:snapToGrid/>
              <w:spacing w:line="240" w:lineRule="atLeast"/>
              <w:ind w:firstLine="0" w:firstLineChars="0"/>
              <w:textAlignment w:val="auto"/>
              <w:rPr>
                <w:rFonts w:asciiTheme="minorEastAsia" w:hAnsiTheme="minorEastAsia" w:eastAsiaTheme="minorEastAsia"/>
                <w:bCs/>
                <w:szCs w:val="21"/>
              </w:rPr>
            </w:pPr>
            <w:r>
              <w:rPr>
                <w:rFonts w:hint="eastAsia" w:cs="宋体" w:asciiTheme="minorEastAsia" w:hAnsiTheme="minorEastAsia" w:eastAsiaTheme="minorEastAsia"/>
                <w:color w:val="000000"/>
                <w:kern w:val="0"/>
                <w:szCs w:val="21"/>
              </w:rPr>
              <w:t>用于供应室去污区对临床污染器材的分类回收、转运、浸泡、清洗和消毒等人机结合操作。</w:t>
            </w:r>
          </w:p>
        </w:tc>
        <w:tc>
          <w:tcPr>
            <w:tcW w:w="801"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848"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1.2</w:t>
            </w:r>
          </w:p>
        </w:tc>
        <w:tc>
          <w:tcPr>
            <w:tcW w:w="2106"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237"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801"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848"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1.3</w:t>
            </w:r>
          </w:p>
        </w:tc>
        <w:tc>
          <w:tcPr>
            <w:tcW w:w="2106"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bCs/>
                <w:kern w:val="0"/>
                <w:szCs w:val="21"/>
              </w:rPr>
              <w:t>特殊功能需求</w:t>
            </w:r>
          </w:p>
        </w:tc>
        <w:tc>
          <w:tcPr>
            <w:tcW w:w="5237"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801"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w:t>
            </w:r>
          </w:p>
        </w:tc>
        <w:tc>
          <w:tcPr>
            <w:tcW w:w="210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主要技术参数（一行只写一个参数）</w:t>
            </w:r>
          </w:p>
        </w:tc>
        <w:tc>
          <w:tcPr>
            <w:tcW w:w="5237" w:type="dxa"/>
            <w:tcBorders>
              <w:top w:val="nil"/>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801" w:type="dxa"/>
            <w:tcBorders>
              <w:top w:val="nil"/>
              <w:left w:val="nil"/>
              <w:bottom w:val="single" w:color="auto" w:sz="4" w:space="0"/>
              <w:right w:val="single" w:color="auto" w:sz="8" w:space="0"/>
            </w:tcBorders>
            <w:vAlign w:val="center"/>
          </w:tcPr>
          <w:p>
            <w:pPr>
              <w:rPr>
                <w:rFonts w:cs="宋体" w:asciiTheme="minorEastAsia" w:hAnsiTheme="minorEastAsia"/>
                <w:b/>
                <w:bCs/>
                <w:szCs w:val="21"/>
              </w:rPr>
            </w:pPr>
          </w:p>
        </w:tc>
      </w:tr>
      <w:tr>
        <w:tblPrEx>
          <w:tblCellMar>
            <w:top w:w="0" w:type="dxa"/>
            <w:left w:w="108" w:type="dxa"/>
            <w:bottom w:w="0" w:type="dxa"/>
            <w:right w:w="108" w:type="dxa"/>
          </w:tblCellMar>
        </w:tblPrEx>
        <w:trPr>
          <w:trHeight w:val="586"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2.1</w:t>
            </w:r>
          </w:p>
        </w:tc>
        <w:tc>
          <w:tcPr>
            <w:tcW w:w="2106"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w:t>
            </w:r>
            <w:r>
              <w:rPr>
                <w:rFonts w:cs="Times New Roman" w:asciiTheme="minorEastAsia" w:hAnsiTheme="minorEastAsia"/>
                <w:kern w:val="0"/>
                <w:szCs w:val="21"/>
              </w:rPr>
              <w:t>参数1</w:t>
            </w:r>
          </w:p>
        </w:tc>
        <w:tc>
          <w:tcPr>
            <w:tcW w:w="5237"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bCs/>
                <w:szCs w:val="21"/>
              </w:rPr>
            </w:pPr>
            <w:r>
              <w:rPr>
                <w:rFonts w:hint="eastAsia" w:cs="宋体" w:asciiTheme="minorEastAsia" w:hAnsiTheme="minorEastAsia" w:eastAsiaTheme="minorEastAsia"/>
                <w:color w:val="000000"/>
                <w:kern w:val="0"/>
                <w:szCs w:val="21"/>
              </w:rPr>
              <w:t>技术要</w:t>
            </w:r>
            <w:r>
              <w:rPr>
                <w:rFonts w:hint="eastAsia" w:cs="宋体" w:asciiTheme="minorEastAsia" w:hAnsiTheme="minorEastAsia" w:eastAsiaTheme="minorEastAsia"/>
                <w:kern w:val="0"/>
                <w:szCs w:val="21"/>
              </w:rPr>
              <w:t>求：采用人性化操作设计，满足去污区内各种污染器材的回收、分类清点、清洗和消毒的操作需求；通过量保障水平≥800张病床数产生污染器材的洗消。</w:t>
            </w:r>
            <w:r>
              <w:rPr>
                <w:rFonts w:hint="eastAsia" w:cs="宋体" w:asciiTheme="minorEastAsia" w:hAnsiTheme="minorEastAsia" w:eastAsiaTheme="minorEastAsia"/>
                <w:color w:val="000000"/>
                <w:kern w:val="0"/>
                <w:szCs w:val="21"/>
              </w:rPr>
              <w:t xml:space="preserve"> </w:t>
            </w:r>
          </w:p>
        </w:tc>
        <w:tc>
          <w:tcPr>
            <w:tcW w:w="801" w:type="dxa"/>
            <w:tcBorders>
              <w:top w:val="single" w:color="auto" w:sz="4" w:space="0"/>
              <w:left w:val="nil"/>
              <w:bottom w:val="single" w:color="auto" w:sz="4" w:space="0"/>
              <w:right w:val="single" w:color="auto" w:sz="8" w:space="0"/>
            </w:tcBorders>
            <w:vAlign w:val="center"/>
          </w:tcPr>
          <w:p>
            <w:pPr>
              <w:rPr>
                <w:rFonts w:cs="Times New Roman" w:asciiTheme="minorEastAsia" w:hAnsiTheme="minorEastAsia"/>
                <w:szCs w:val="21"/>
              </w:rPr>
            </w:pPr>
          </w:p>
        </w:tc>
      </w:tr>
      <w:tr>
        <w:tblPrEx>
          <w:tblCellMar>
            <w:top w:w="0" w:type="dxa"/>
            <w:left w:w="108" w:type="dxa"/>
            <w:bottom w:w="0" w:type="dxa"/>
            <w:right w:w="108" w:type="dxa"/>
          </w:tblCellMar>
        </w:tblPrEx>
        <w:trPr>
          <w:trHeight w:val="90"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2.2</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kern w:val="0"/>
                <w:szCs w:val="21"/>
              </w:rPr>
              <w:t xml:space="preserve">  </w:t>
            </w:r>
            <w:r>
              <w:rPr>
                <w:rFonts w:hint="eastAsia" w:cs="Times New Roman" w:asciiTheme="minorEastAsia" w:hAnsiTheme="minorEastAsia"/>
                <w:kern w:val="0"/>
                <w:szCs w:val="21"/>
                <w:lang w:val="zh-CN"/>
              </w:rPr>
              <w:t>★</w:t>
            </w:r>
            <w:r>
              <w:rPr>
                <w:rFonts w:cs="Times New Roman" w:asciiTheme="minorEastAsia" w:hAnsiTheme="minorEastAsia"/>
                <w:kern w:val="0"/>
                <w:szCs w:val="21"/>
              </w:rPr>
              <w:t>参数2</w:t>
            </w:r>
          </w:p>
        </w:tc>
        <w:tc>
          <w:tcPr>
            <w:tcW w:w="5237" w:type="dxa"/>
            <w:tcBorders>
              <w:top w:val="single" w:color="auto" w:sz="4" w:space="0"/>
              <w:left w:val="nil"/>
              <w:bottom w:val="single" w:color="auto" w:sz="4" w:space="0"/>
              <w:right w:val="single" w:color="auto" w:sz="4" w:space="0"/>
            </w:tcBorders>
            <w:vAlign w:val="center"/>
          </w:tcPr>
          <w:p>
            <w:pPr>
              <w:widowControl/>
              <w:jc w:val="left"/>
              <w:rPr>
                <w:rFonts w:cs="Times New Roman" w:asciiTheme="minorEastAsia" w:hAnsiTheme="minorEastAsia"/>
                <w:kern w:val="0"/>
                <w:szCs w:val="21"/>
              </w:rPr>
            </w:pPr>
            <w:r>
              <w:rPr>
                <w:rFonts w:hint="eastAsia" w:cs="宋体" w:asciiTheme="minorEastAsia" w:hAnsiTheme="minorEastAsia"/>
                <w:kern w:val="0"/>
                <w:szCs w:val="21"/>
              </w:rPr>
              <w:t>配置要求：包括污物接收台、一站式污物清洗槽、可移动式清洗工作台、污染物品转运车、器械清洗喷枪和洗眼器等设备。</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533"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2.3</w:t>
            </w:r>
          </w:p>
        </w:tc>
        <w:tc>
          <w:tcPr>
            <w:tcW w:w="2106" w:type="dxa"/>
            <w:tcBorders>
              <w:top w:val="single" w:color="auto" w:sz="4" w:space="0"/>
              <w:left w:val="nil"/>
              <w:bottom w:val="single" w:color="auto" w:sz="4" w:space="0"/>
              <w:right w:val="single" w:color="auto" w:sz="4" w:space="0"/>
            </w:tcBorders>
            <w:vAlign w:val="center"/>
          </w:tcPr>
          <w:p>
            <w:pPr>
              <w:widowControl/>
              <w:ind w:firstLine="402" w:firstLineChars="200"/>
              <w:rPr>
                <w:rFonts w:cs="宋体" w:asciiTheme="minorEastAsia" w:hAnsiTheme="minorEastAsia"/>
                <w:kern w:val="0"/>
                <w:szCs w:val="21"/>
                <w:lang w:val="zh-CN"/>
              </w:rPr>
            </w:pPr>
            <w:r>
              <w:rPr>
                <w:rFonts w:hint="eastAsia" w:cs="Times New Roman" w:asciiTheme="minorEastAsia" w:hAnsiTheme="minorEastAsia"/>
                <w:kern w:val="0"/>
                <w:szCs w:val="21"/>
                <w:lang w:val="zh-CN"/>
              </w:rPr>
              <w:t>★</w:t>
            </w:r>
            <w:r>
              <w:rPr>
                <w:rFonts w:cs="Times New Roman" w:asciiTheme="minorEastAsia" w:hAnsiTheme="minorEastAsia"/>
                <w:kern w:val="0"/>
                <w:szCs w:val="21"/>
              </w:rPr>
              <w:t>参数</w:t>
            </w:r>
            <w:r>
              <w:rPr>
                <w:rFonts w:hint="eastAsia" w:cs="Times New Roman" w:asciiTheme="minorEastAsia" w:hAnsiTheme="minorEastAsia"/>
                <w:kern w:val="0"/>
                <w:szCs w:val="21"/>
              </w:rPr>
              <w:t>3</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bCs/>
                <w:color w:val="000000"/>
                <w:szCs w:val="21"/>
              </w:rPr>
            </w:pPr>
            <w:r>
              <w:rPr>
                <w:rFonts w:hint="eastAsia" w:cs="宋体" w:asciiTheme="minorEastAsia" w:hAnsiTheme="minorEastAsia"/>
                <w:kern w:val="0"/>
                <w:szCs w:val="21"/>
              </w:rPr>
              <w:t>材质要求：污物接收台、污物清洗槽、清洗工作台和污物转运平台车的主体材质为优质304或316</w:t>
            </w:r>
            <w:r>
              <w:rPr>
                <w:rFonts w:hint="eastAsia" w:cs="宋体" w:asciiTheme="minorEastAsia" w:hAnsiTheme="minorEastAsia"/>
                <w:szCs w:val="21"/>
              </w:rPr>
              <w:t>医用不锈钢材质。</w:t>
            </w:r>
            <w:r>
              <w:rPr>
                <w:rFonts w:cs="宋体" w:asciiTheme="minorEastAsia" w:hAnsiTheme="minorEastAsia"/>
                <w:color w:val="000000"/>
                <w:kern w:val="0"/>
                <w:szCs w:val="21"/>
              </w:rPr>
              <w:t xml:space="preserve">                                                                                                            </w:t>
            </w:r>
          </w:p>
        </w:tc>
        <w:tc>
          <w:tcPr>
            <w:tcW w:w="801" w:type="dxa"/>
            <w:tcBorders>
              <w:top w:val="single" w:color="auto" w:sz="4" w:space="0"/>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533"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2.4</w:t>
            </w:r>
          </w:p>
        </w:tc>
        <w:tc>
          <w:tcPr>
            <w:tcW w:w="2106" w:type="dxa"/>
            <w:tcBorders>
              <w:top w:val="single" w:color="auto" w:sz="4" w:space="0"/>
              <w:left w:val="nil"/>
              <w:bottom w:val="single" w:color="auto" w:sz="4" w:space="0"/>
              <w:right w:val="single" w:color="auto" w:sz="4" w:space="0"/>
            </w:tcBorders>
            <w:vAlign w:val="center"/>
          </w:tcPr>
          <w:p>
            <w:pPr>
              <w:widowControl/>
              <w:ind w:firstLine="402" w:firstLineChars="200"/>
              <w:rPr>
                <w:rFonts w:cs="宋体" w:asciiTheme="minorEastAsia" w:hAnsiTheme="minorEastAsia"/>
                <w:kern w:val="0"/>
                <w:szCs w:val="21"/>
                <w:lang w:val="zh-CN"/>
              </w:rPr>
            </w:pPr>
            <w:r>
              <w:rPr>
                <w:rFonts w:hint="eastAsia" w:cs="宋体" w:asciiTheme="minorEastAsia" w:hAnsiTheme="minorEastAsia"/>
                <w:kern w:val="0"/>
                <w:szCs w:val="21"/>
                <w:lang w:val="zh-CN"/>
              </w:rPr>
              <w:t>▲参数</w:t>
            </w:r>
            <w:r>
              <w:rPr>
                <w:rFonts w:hint="eastAsia" w:cs="宋体" w:asciiTheme="minorEastAsia" w:hAnsiTheme="minorEastAsia"/>
                <w:kern w:val="0"/>
                <w:szCs w:val="21"/>
              </w:rPr>
              <w:t>4</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kern w:val="0"/>
                <w:szCs w:val="21"/>
              </w:rPr>
              <w:t>污物接收台规格：外形尺寸≥1100mmx600mmx800mm（长x宽x高）， 单侧带不少于3个抽屉和1个储物柜。</w:t>
            </w:r>
          </w:p>
        </w:tc>
        <w:tc>
          <w:tcPr>
            <w:tcW w:w="801" w:type="dxa"/>
            <w:tcBorders>
              <w:top w:val="single" w:color="auto" w:sz="4" w:space="0"/>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59"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2.5</w:t>
            </w:r>
          </w:p>
        </w:tc>
        <w:tc>
          <w:tcPr>
            <w:tcW w:w="2106"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▲参数</w:t>
            </w:r>
            <w:r>
              <w:rPr>
                <w:rFonts w:hint="eastAsia" w:cs="宋体" w:asciiTheme="minorEastAsia" w:hAnsiTheme="minorEastAsia"/>
                <w:kern w:val="0"/>
                <w:szCs w:val="21"/>
              </w:rPr>
              <w:t>5</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kern w:val="0"/>
                <w:szCs w:val="21"/>
              </w:rPr>
              <w:t>一站式污物清洗槽：至少4槽+干燥台结构，水槽采用模具拉伸成型，边角圆弧无锐边，双鹅颈型水龙头，配冷、热水接口。</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　</w:t>
            </w:r>
          </w:p>
        </w:tc>
      </w:tr>
      <w:tr>
        <w:tblPrEx>
          <w:tblCellMar>
            <w:top w:w="0" w:type="dxa"/>
            <w:left w:w="108" w:type="dxa"/>
            <w:bottom w:w="0" w:type="dxa"/>
            <w:right w:w="108" w:type="dxa"/>
          </w:tblCellMar>
        </w:tblPrEx>
        <w:trPr>
          <w:trHeight w:val="457"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ind w:firstLine="201" w:firstLineChars="100"/>
              <w:rPr>
                <w:rFonts w:cs="Tahoma" w:asciiTheme="minorEastAsia" w:hAnsiTheme="minorEastAsia"/>
                <w:color w:val="000000"/>
                <w:szCs w:val="21"/>
              </w:rPr>
            </w:pPr>
            <w:r>
              <w:rPr>
                <w:rFonts w:hint="eastAsia" w:cs="Tahoma" w:asciiTheme="minorEastAsia" w:hAnsiTheme="minorEastAsia"/>
                <w:color w:val="000000"/>
                <w:szCs w:val="21"/>
              </w:rPr>
              <w:t>2.6</w:t>
            </w:r>
          </w:p>
        </w:tc>
        <w:tc>
          <w:tcPr>
            <w:tcW w:w="2106" w:type="dxa"/>
            <w:tcBorders>
              <w:top w:val="single" w:color="auto" w:sz="4" w:space="0"/>
              <w:left w:val="nil"/>
              <w:bottom w:val="single" w:color="auto" w:sz="4" w:space="0"/>
              <w:right w:val="single" w:color="auto" w:sz="4" w:space="0"/>
            </w:tcBorders>
            <w:vAlign w:val="center"/>
          </w:tcPr>
          <w:p>
            <w:pPr>
              <w:widowControl/>
              <w:ind w:firstLine="402" w:firstLineChars="200"/>
              <w:rPr>
                <w:rFonts w:cs="宋体" w:asciiTheme="minorEastAsia" w:hAnsiTheme="minorEastAsia"/>
                <w:kern w:val="0"/>
                <w:szCs w:val="21"/>
              </w:rPr>
            </w:pPr>
            <w:r>
              <w:rPr>
                <w:rFonts w:hint="eastAsia" w:cs="宋体" w:asciiTheme="minorEastAsia" w:hAnsiTheme="minorEastAsia"/>
                <w:kern w:val="0"/>
                <w:szCs w:val="21"/>
                <w:lang w:val="zh-CN"/>
              </w:rPr>
              <w:t>▲</w:t>
            </w:r>
            <w:r>
              <w:rPr>
                <w:rFonts w:hint="eastAsia" w:cs="宋体" w:asciiTheme="minorEastAsia" w:hAnsiTheme="minorEastAsia"/>
                <w:kern w:val="0"/>
                <w:szCs w:val="21"/>
              </w:rPr>
              <w:t>参数6</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cs="宋体" w:asciiTheme="minorEastAsia" w:hAnsiTheme="minorEastAsia"/>
                <w:kern w:val="0"/>
                <w:szCs w:val="21"/>
              </w:rPr>
              <w:t>清洗工作台：外形尺寸≥1800mm×1100mm×800mm（长x宽x高），底部带疏列式隔板，带4寸万向轮（含刹车）。</w:t>
            </w:r>
          </w:p>
        </w:tc>
        <w:tc>
          <w:tcPr>
            <w:tcW w:w="801" w:type="dxa"/>
            <w:tcBorders>
              <w:top w:val="single" w:color="auto" w:sz="4" w:space="0"/>
              <w:left w:val="nil"/>
              <w:bottom w:val="single" w:color="auto" w:sz="4" w:space="0"/>
              <w:right w:val="single" w:color="auto" w:sz="8" w:space="0"/>
            </w:tcBorders>
            <w:vAlign w:val="center"/>
          </w:tcPr>
          <w:p>
            <w:pPr>
              <w:widowControl/>
              <w:rPr>
                <w:rFonts w:cs="Tahoma" w:asciiTheme="minorEastAsia" w:hAnsiTheme="minorEastAsia"/>
                <w:color w:val="000000"/>
                <w:szCs w:val="21"/>
              </w:rPr>
            </w:pPr>
          </w:p>
        </w:tc>
      </w:tr>
      <w:tr>
        <w:tblPrEx>
          <w:tblCellMar>
            <w:top w:w="0" w:type="dxa"/>
            <w:left w:w="108" w:type="dxa"/>
            <w:bottom w:w="0" w:type="dxa"/>
            <w:right w:w="108" w:type="dxa"/>
          </w:tblCellMar>
        </w:tblPrEx>
        <w:trPr>
          <w:trHeight w:val="497"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2.7</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cs="Tahoma" w:asciiTheme="minorEastAsia" w:hAnsiTheme="minorEastAsia"/>
                <w:color w:val="000000"/>
                <w:szCs w:val="21"/>
              </w:rPr>
              <w:t xml:space="preserve"> </w:t>
            </w:r>
            <w:r>
              <w:rPr>
                <w:rFonts w:hint="eastAsia" w:cs="Tahoma" w:asciiTheme="minorEastAsia" w:hAnsiTheme="minorEastAsia"/>
                <w:color w:val="000000"/>
                <w:szCs w:val="21"/>
              </w:rPr>
              <w:t>参数7</w:t>
            </w:r>
          </w:p>
        </w:tc>
        <w:tc>
          <w:tcPr>
            <w:tcW w:w="5237"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器械清洗喷枪：枪体采用304不锈钢铝材或特种塑料，防止内腔腐蚀生锈，避免二次污染，配备不少于八个螺旋式清洗喷嘴，清洗喷嘴与枪体之间可以任意更换，耐受压力0-0.75MPa，满足器械冲洗和空气吹干需求。</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42"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2.8</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参数8</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kern w:val="0"/>
                <w:szCs w:val="21"/>
              </w:rPr>
              <w:t>高压水枪气枪：枪体采用SUS304不锈钢，防止内腔腐蚀生锈，避免二次污染，配备八个螺旋式清洗喷嘴，清洗喷嘴与枪体之间可以任意更换，适合不同类型的内镜管道，对内镜管道及手术器械管壁进行彻底冲洗；耐受压力0-0.7MPa。</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2.9</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参数9</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kern w:val="0"/>
                <w:szCs w:val="21"/>
              </w:rPr>
              <w:t>洗眼器：双喷淋头，喷淋头采用软性橡胶，出水经缓压处理呈泡沫头水柱，能有有效防止冲伤眼睛。</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2.10</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参数10</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各种设备带有的车轮均为防锈性设计。</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910"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106" w:type="dxa"/>
            <w:tcBorders>
              <w:top w:val="single" w:color="auto" w:sz="4" w:space="0"/>
              <w:left w:val="nil"/>
              <w:bottom w:val="single" w:color="auto" w:sz="4" w:space="0"/>
              <w:right w:val="single" w:color="auto" w:sz="4" w:space="0"/>
            </w:tcBorders>
            <w:vAlign w:val="center"/>
          </w:tcPr>
          <w:p>
            <w:pPr>
              <w:widowControl/>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配置需求（一行只写一个配置）</w:t>
            </w:r>
          </w:p>
        </w:tc>
        <w:tc>
          <w:tcPr>
            <w:tcW w:w="5237"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801" w:type="dxa"/>
            <w:tcBorders>
              <w:top w:val="single" w:color="auto" w:sz="4" w:space="0"/>
              <w:left w:val="nil"/>
              <w:bottom w:val="single" w:color="auto" w:sz="4" w:space="0"/>
              <w:right w:val="single" w:color="auto" w:sz="8" w:space="0"/>
            </w:tcBorders>
            <w:vAlign w:val="center"/>
          </w:tcPr>
          <w:p>
            <w:pPr>
              <w:widowControl/>
              <w:rPr>
                <w:rFonts w:cs="Times New Roman" w:asciiTheme="minorEastAsia" w:hAnsiTheme="minorEastAsia"/>
                <w:kern w:val="0"/>
                <w:szCs w:val="21"/>
              </w:rPr>
            </w:pPr>
          </w:p>
        </w:tc>
      </w:tr>
      <w:tr>
        <w:tblPrEx>
          <w:tblCellMar>
            <w:top w:w="0" w:type="dxa"/>
            <w:left w:w="108" w:type="dxa"/>
            <w:bottom w:w="0" w:type="dxa"/>
            <w:right w:w="108" w:type="dxa"/>
          </w:tblCellMar>
        </w:tblPrEx>
        <w:trPr>
          <w:trHeight w:val="577"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宋体" w:asciiTheme="minorEastAsia" w:hAnsiTheme="minorEastAsia"/>
                <w:kern w:val="0"/>
                <w:szCs w:val="21"/>
              </w:rPr>
              <w:t>3.1</w:t>
            </w:r>
          </w:p>
        </w:tc>
        <w:tc>
          <w:tcPr>
            <w:tcW w:w="2106" w:type="dxa"/>
            <w:tcBorders>
              <w:top w:val="nil"/>
              <w:left w:val="nil"/>
              <w:bottom w:val="single" w:color="auto" w:sz="4" w:space="0"/>
              <w:right w:val="single" w:color="auto" w:sz="4" w:space="0"/>
            </w:tcBorders>
            <w:vAlign w:val="center"/>
          </w:tcPr>
          <w:p>
            <w:pPr>
              <w:widowControl/>
              <w:jc w:val="center"/>
              <w:rPr>
                <w:rFonts w:asciiTheme="minorEastAsia" w:hAnsiTheme="minorEastAsia"/>
                <w:szCs w:val="21"/>
              </w:rPr>
            </w:pPr>
            <w:r>
              <w:rPr>
                <w:rFonts w:hint="eastAsia" w:cs="宋体" w:asciiTheme="minorEastAsia" w:hAnsiTheme="minorEastAsia"/>
                <w:kern w:val="0"/>
                <w:szCs w:val="21"/>
              </w:rPr>
              <w:t>配置1</w:t>
            </w:r>
          </w:p>
        </w:tc>
        <w:tc>
          <w:tcPr>
            <w:tcW w:w="5237" w:type="dxa"/>
            <w:tcBorders>
              <w:top w:val="nil"/>
              <w:left w:val="nil"/>
              <w:bottom w:val="single" w:color="auto" w:sz="4" w:space="0"/>
              <w:right w:val="single" w:color="auto" w:sz="4" w:space="0"/>
            </w:tcBorders>
            <w:vAlign w:val="center"/>
          </w:tcPr>
          <w:p>
            <w:pPr>
              <w:rPr>
                <w:rFonts w:asciiTheme="minorEastAsia" w:hAnsiTheme="minorEastAsia"/>
                <w:szCs w:val="21"/>
              </w:rPr>
            </w:pPr>
            <w:r>
              <w:rPr>
                <w:rFonts w:hint="eastAsia" w:cs="宋体" w:asciiTheme="minorEastAsia" w:hAnsiTheme="minorEastAsia"/>
                <w:kern w:val="0"/>
                <w:szCs w:val="21"/>
              </w:rPr>
              <w:t>污物接收台≥1套。；</w:t>
            </w:r>
          </w:p>
        </w:tc>
        <w:tc>
          <w:tcPr>
            <w:tcW w:w="801" w:type="dxa"/>
            <w:tcBorders>
              <w:top w:val="nil"/>
              <w:left w:val="nil"/>
              <w:bottom w:val="single" w:color="auto" w:sz="4" w:space="0"/>
              <w:right w:val="single" w:color="auto" w:sz="8" w:space="0"/>
            </w:tcBorders>
            <w:vAlign w:val="center"/>
          </w:tcPr>
          <w:p>
            <w:pPr>
              <w:widowControl/>
              <w:jc w:val="center"/>
              <w:rPr>
                <w:rFonts w:asciiTheme="minorEastAsia" w:hAnsiTheme="minorEastAsia"/>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472"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宋体" w:asciiTheme="minorEastAsia" w:hAnsiTheme="minorEastAsia"/>
                <w:kern w:val="0"/>
                <w:szCs w:val="21"/>
              </w:rPr>
              <w:t>3.2</w:t>
            </w:r>
          </w:p>
        </w:tc>
        <w:tc>
          <w:tcPr>
            <w:tcW w:w="2106" w:type="dxa"/>
            <w:tcBorders>
              <w:top w:val="nil"/>
              <w:left w:val="nil"/>
              <w:bottom w:val="single" w:color="auto" w:sz="4" w:space="0"/>
              <w:right w:val="single" w:color="auto" w:sz="4" w:space="0"/>
            </w:tcBorders>
            <w:vAlign w:val="center"/>
          </w:tcPr>
          <w:p>
            <w:pPr>
              <w:widowControl/>
              <w:jc w:val="center"/>
              <w:rPr>
                <w:rFonts w:asciiTheme="minorEastAsia" w:hAnsiTheme="minorEastAsia"/>
                <w:szCs w:val="21"/>
              </w:rPr>
            </w:pPr>
            <w:r>
              <w:rPr>
                <w:rFonts w:hint="eastAsia" w:cs="宋体" w:asciiTheme="minorEastAsia" w:hAnsiTheme="minorEastAsia"/>
                <w:kern w:val="0"/>
                <w:szCs w:val="21"/>
              </w:rPr>
              <w:t>配置2</w:t>
            </w:r>
          </w:p>
        </w:tc>
        <w:tc>
          <w:tcPr>
            <w:tcW w:w="5237" w:type="dxa"/>
            <w:tcBorders>
              <w:top w:val="nil"/>
              <w:left w:val="nil"/>
              <w:bottom w:val="single" w:color="auto" w:sz="4" w:space="0"/>
              <w:right w:val="single" w:color="auto" w:sz="4" w:space="0"/>
            </w:tcBorders>
            <w:vAlign w:val="center"/>
          </w:tcPr>
          <w:p>
            <w:pPr>
              <w:rPr>
                <w:rFonts w:asciiTheme="minorEastAsia" w:hAnsiTheme="minorEastAsia"/>
                <w:szCs w:val="21"/>
              </w:rPr>
            </w:pPr>
            <w:r>
              <w:rPr>
                <w:rFonts w:hint="eastAsia" w:cs="宋体" w:asciiTheme="minorEastAsia" w:hAnsiTheme="minorEastAsia"/>
                <w:kern w:val="0"/>
                <w:szCs w:val="21"/>
              </w:rPr>
              <w:t>一站式污物清洗槽1套。</w:t>
            </w:r>
          </w:p>
        </w:tc>
        <w:tc>
          <w:tcPr>
            <w:tcW w:w="801" w:type="dxa"/>
            <w:tcBorders>
              <w:top w:val="nil"/>
              <w:left w:val="nil"/>
              <w:bottom w:val="single" w:color="auto" w:sz="4" w:space="0"/>
              <w:right w:val="single" w:color="auto" w:sz="8" w:space="0"/>
            </w:tcBorders>
            <w:vAlign w:val="center"/>
          </w:tcPr>
          <w:p>
            <w:pPr>
              <w:widowControl/>
              <w:jc w:val="center"/>
              <w:rPr>
                <w:rFonts w:asciiTheme="minorEastAsia" w:hAnsiTheme="minorEastAsia"/>
                <w:szCs w:val="21"/>
              </w:rPr>
            </w:pPr>
          </w:p>
        </w:tc>
      </w:tr>
      <w:tr>
        <w:tblPrEx>
          <w:tblCellMar>
            <w:top w:w="0" w:type="dxa"/>
            <w:left w:w="108" w:type="dxa"/>
            <w:bottom w:w="0" w:type="dxa"/>
            <w:right w:w="108" w:type="dxa"/>
          </w:tblCellMar>
        </w:tblPrEx>
        <w:trPr>
          <w:trHeight w:val="623"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宋体" w:asciiTheme="minorEastAsia" w:hAnsiTheme="minorEastAsia"/>
                <w:kern w:val="0"/>
                <w:szCs w:val="21"/>
              </w:rPr>
              <w:t>3.3</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szCs w:val="21"/>
              </w:rPr>
            </w:pPr>
            <w:r>
              <w:rPr>
                <w:rFonts w:hint="eastAsia" w:cs="宋体" w:asciiTheme="minorEastAsia" w:hAnsiTheme="minorEastAsia"/>
                <w:kern w:val="0"/>
                <w:szCs w:val="21"/>
              </w:rPr>
              <w:t>配置3</w:t>
            </w:r>
          </w:p>
        </w:tc>
        <w:tc>
          <w:tcPr>
            <w:tcW w:w="5237"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szCs w:val="21"/>
              </w:rPr>
            </w:pPr>
            <w:r>
              <w:rPr>
                <w:rFonts w:hint="eastAsia" w:cs="宋体" w:asciiTheme="minorEastAsia" w:hAnsiTheme="minorEastAsia"/>
                <w:kern w:val="0"/>
                <w:szCs w:val="21"/>
              </w:rPr>
              <w:t>可移动式清洗工作台2个</w:t>
            </w:r>
            <w:r>
              <w:rPr>
                <w:rFonts w:hint="eastAsia" w:asciiTheme="minorEastAsia" w:hAnsiTheme="minorEastAsia"/>
                <w:szCs w:val="21"/>
              </w:rPr>
              <w:t>。</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szCs w:val="21"/>
              </w:rPr>
            </w:pPr>
          </w:p>
        </w:tc>
      </w:tr>
      <w:tr>
        <w:tblPrEx>
          <w:tblCellMar>
            <w:top w:w="0" w:type="dxa"/>
            <w:left w:w="108" w:type="dxa"/>
            <w:bottom w:w="0" w:type="dxa"/>
            <w:right w:w="108" w:type="dxa"/>
          </w:tblCellMar>
        </w:tblPrEx>
        <w:trPr>
          <w:trHeight w:val="623"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3.4</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配置4</w:t>
            </w:r>
          </w:p>
        </w:tc>
        <w:tc>
          <w:tcPr>
            <w:tcW w:w="5237"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污染物品转运车≥3辆。</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szCs w:val="21"/>
              </w:rPr>
            </w:pPr>
          </w:p>
        </w:tc>
      </w:tr>
      <w:tr>
        <w:tblPrEx>
          <w:tblCellMar>
            <w:top w:w="0" w:type="dxa"/>
            <w:left w:w="108" w:type="dxa"/>
            <w:bottom w:w="0" w:type="dxa"/>
            <w:right w:w="108" w:type="dxa"/>
          </w:tblCellMar>
        </w:tblPrEx>
        <w:trPr>
          <w:trHeight w:val="623"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3.5</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配置5</w:t>
            </w:r>
          </w:p>
        </w:tc>
        <w:tc>
          <w:tcPr>
            <w:tcW w:w="5237"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器械清洗喷枪≥9套。</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szCs w:val="21"/>
              </w:rPr>
            </w:pPr>
          </w:p>
        </w:tc>
      </w:tr>
      <w:tr>
        <w:tblPrEx>
          <w:tblCellMar>
            <w:top w:w="0" w:type="dxa"/>
            <w:left w:w="108" w:type="dxa"/>
            <w:bottom w:w="0" w:type="dxa"/>
            <w:right w:w="108" w:type="dxa"/>
          </w:tblCellMar>
        </w:tblPrEx>
        <w:trPr>
          <w:trHeight w:val="623"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3.6</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配置6</w:t>
            </w:r>
          </w:p>
        </w:tc>
        <w:tc>
          <w:tcPr>
            <w:tcW w:w="5237"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洗眼器≥1套。</w:t>
            </w:r>
          </w:p>
        </w:tc>
        <w:tc>
          <w:tcPr>
            <w:tcW w:w="801"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szCs w:val="21"/>
              </w:rPr>
            </w:pPr>
          </w:p>
        </w:tc>
      </w:tr>
      <w:tr>
        <w:tblPrEx>
          <w:tblCellMar>
            <w:top w:w="0" w:type="dxa"/>
            <w:left w:w="108" w:type="dxa"/>
            <w:bottom w:w="0" w:type="dxa"/>
            <w:right w:w="108" w:type="dxa"/>
          </w:tblCellMar>
        </w:tblPrEx>
        <w:trPr>
          <w:trHeight w:val="606"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106"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237"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b/>
                <w:bCs/>
                <w:kern w:val="0"/>
                <w:szCs w:val="21"/>
              </w:rPr>
            </w:pPr>
          </w:p>
        </w:tc>
        <w:tc>
          <w:tcPr>
            <w:tcW w:w="801" w:type="dxa"/>
            <w:tcBorders>
              <w:top w:val="single" w:color="auto" w:sz="4" w:space="0"/>
              <w:left w:val="nil"/>
              <w:bottom w:val="single" w:color="auto" w:sz="4" w:space="0"/>
              <w:right w:val="single" w:color="auto" w:sz="8" w:space="0"/>
            </w:tcBorders>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w:t>
            </w:r>
          </w:p>
        </w:tc>
        <w:tc>
          <w:tcPr>
            <w:tcW w:w="210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保修年限</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≥3年。</w:t>
            </w:r>
          </w:p>
        </w:tc>
        <w:tc>
          <w:tcPr>
            <w:tcW w:w="801" w:type="dxa"/>
            <w:tcBorders>
              <w:top w:val="single" w:color="auto" w:sz="4" w:space="0"/>
              <w:left w:val="nil"/>
              <w:bottom w:val="single" w:color="auto" w:sz="4" w:space="0"/>
              <w:right w:val="single" w:color="auto" w:sz="8" w:space="0"/>
            </w:tcBorders>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75"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4.2</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5237"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维修到达现场时间≤ </w:t>
            </w:r>
            <w:r>
              <w:rPr>
                <w:rFonts w:cs="宋体" w:asciiTheme="minorEastAsia" w:hAnsiTheme="minorEastAsia"/>
                <w:color w:val="000000"/>
                <w:kern w:val="0"/>
                <w:szCs w:val="21"/>
              </w:rPr>
              <w:t>6</w:t>
            </w:r>
            <w:r>
              <w:rPr>
                <w:rFonts w:hint="eastAsia" w:cs="宋体" w:asciiTheme="minorEastAsia" w:hAnsiTheme="minorEastAsia"/>
                <w:color w:val="000000"/>
                <w:kern w:val="0"/>
                <w:szCs w:val="21"/>
              </w:rPr>
              <w:t>小时（市内），维修到达现场时间≤24小时（市外）。</w:t>
            </w:r>
          </w:p>
        </w:tc>
        <w:tc>
          <w:tcPr>
            <w:tcW w:w="801"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4.3</w:t>
            </w:r>
          </w:p>
        </w:tc>
        <w:tc>
          <w:tcPr>
            <w:tcW w:w="210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配件供应时间不限时间。</w:t>
            </w:r>
          </w:p>
        </w:tc>
        <w:tc>
          <w:tcPr>
            <w:tcW w:w="801"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877"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4.4</w:t>
            </w:r>
          </w:p>
        </w:tc>
        <w:tc>
          <w:tcPr>
            <w:tcW w:w="210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5237"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提供耗材及主要零配件目录（含报价）。</w:t>
            </w:r>
          </w:p>
        </w:tc>
        <w:tc>
          <w:tcPr>
            <w:tcW w:w="80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4.5</w:t>
            </w:r>
          </w:p>
        </w:tc>
        <w:tc>
          <w:tcPr>
            <w:tcW w:w="210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5237"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提供详细操作手册、维修保养手册、安装手册等。</w:t>
            </w:r>
          </w:p>
        </w:tc>
        <w:tc>
          <w:tcPr>
            <w:tcW w:w="80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4.6</w:t>
            </w:r>
          </w:p>
        </w:tc>
        <w:tc>
          <w:tcPr>
            <w:tcW w:w="210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5237"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提供维修专用工具</w:t>
            </w:r>
            <w:r>
              <w:rPr>
                <w:rFonts w:cs="宋体" w:asciiTheme="minorEastAsia" w:hAnsiTheme="minorEastAsia"/>
                <w:color w:val="000000"/>
                <w:kern w:val="0"/>
                <w:szCs w:val="21"/>
              </w:rPr>
              <w:t>及</w:t>
            </w:r>
            <w:r>
              <w:rPr>
                <w:rFonts w:hint="eastAsia" w:cs="宋体" w:asciiTheme="minorEastAsia" w:hAnsiTheme="minorEastAsia"/>
                <w:color w:val="000000"/>
                <w:kern w:val="0"/>
                <w:szCs w:val="21"/>
              </w:rPr>
              <w:t>清单。</w:t>
            </w:r>
          </w:p>
        </w:tc>
        <w:tc>
          <w:tcPr>
            <w:tcW w:w="80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4.7</w:t>
            </w:r>
          </w:p>
        </w:tc>
        <w:tc>
          <w:tcPr>
            <w:tcW w:w="2106"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237"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保修期内提供定期维护保养服务≥1次/年。</w:t>
            </w:r>
          </w:p>
        </w:tc>
        <w:tc>
          <w:tcPr>
            <w:tcW w:w="801"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4.8</w:t>
            </w:r>
          </w:p>
        </w:tc>
        <w:tc>
          <w:tcPr>
            <w:tcW w:w="210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维修密码支持</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无。</w:t>
            </w:r>
          </w:p>
        </w:tc>
        <w:tc>
          <w:tcPr>
            <w:tcW w:w="801"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4.9</w:t>
            </w:r>
          </w:p>
        </w:tc>
        <w:tc>
          <w:tcPr>
            <w:tcW w:w="210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升级</w:t>
            </w:r>
          </w:p>
        </w:tc>
        <w:tc>
          <w:tcPr>
            <w:tcW w:w="5237"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80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48"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4.10</w:t>
            </w:r>
          </w:p>
        </w:tc>
        <w:tc>
          <w:tcPr>
            <w:tcW w:w="210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5237"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801"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48"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4.11</w:t>
            </w:r>
          </w:p>
        </w:tc>
        <w:tc>
          <w:tcPr>
            <w:tcW w:w="210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5237"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80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15DC1786"/>
    <w:rsid w:val="16771E6C"/>
    <w:rsid w:val="1EEF51FE"/>
    <w:rsid w:val="1F1C3038"/>
    <w:rsid w:val="20521273"/>
    <w:rsid w:val="28721247"/>
    <w:rsid w:val="2F4E531A"/>
    <w:rsid w:val="3BB30E33"/>
    <w:rsid w:val="464E6EBE"/>
    <w:rsid w:val="47881864"/>
    <w:rsid w:val="48ED6FEB"/>
    <w:rsid w:val="541A0AD3"/>
    <w:rsid w:val="54507F18"/>
    <w:rsid w:val="5B544D90"/>
    <w:rsid w:val="60931FBB"/>
    <w:rsid w:val="648F679F"/>
    <w:rsid w:val="694C5498"/>
    <w:rsid w:val="76BA7B85"/>
    <w:rsid w:val="77872ADF"/>
    <w:rsid w:val="77D158CD"/>
    <w:rsid w:val="7D430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