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 xml:space="preserve"> 肌电图/诱发电位仪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ascii="宋体" w:hAnsi="宋体" w:eastAsia="宋体" w:cs="Times New Roman"/>
          <w:kern w:val="0"/>
          <w:sz w:val="36"/>
          <w:szCs w:val="36"/>
          <w:u w:val="single"/>
        </w:rPr>
        <w:t>2021-JL13(03)-W30007</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一</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_Toc37780286 \h </w:instrText>
      </w:r>
      <w:r>
        <w:rPr>
          <w:sz w:val="32"/>
        </w:rPr>
        <w:fldChar w:fldCharType="separate"/>
      </w:r>
      <w:r>
        <w:rPr>
          <w:sz w:val="32"/>
        </w:rPr>
        <w:t>30</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33</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435540978"/>
      <w:bookmarkStart w:id="2" w:name="_Toc285612593"/>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ascii="Tahoma" w:hAnsi="Tahoma" w:cs="Tahoma"/>
          <w:b/>
          <w:bCs/>
          <w:kern w:val="0"/>
          <w:sz w:val="28"/>
          <w:szCs w:val="28"/>
        </w:rPr>
      </w:pPr>
      <w:r>
        <w:rPr>
          <w:rFonts w:hint="eastAsia" w:ascii="Tahoma" w:hAnsi="Tahoma" w:cs="Tahoma"/>
          <w:b/>
          <w:bCs/>
          <w:kern w:val="0"/>
          <w:sz w:val="28"/>
          <w:szCs w:val="28"/>
        </w:rPr>
        <w:t>关于肌电图/诱发电位仪的采购</w:t>
      </w:r>
      <w:r>
        <w:rPr>
          <w:rFonts w:ascii="Tahoma" w:hAnsi="Tahoma" w:cs="Tahoma"/>
          <w:b/>
          <w:bCs/>
          <w:kern w:val="0"/>
          <w:sz w:val="28"/>
          <w:szCs w:val="28"/>
        </w:rPr>
        <w:t>公告</w:t>
      </w:r>
      <w:r>
        <w:rPr>
          <w:rFonts w:ascii="Tahoma" w:hAnsi="Tahoma" w:cs="Tahoma"/>
          <w:kern w:val="0"/>
          <w:sz w:val="28"/>
          <w:szCs w:val="28"/>
        </w:rPr>
        <w:t>2021-JL13(03)-W30007</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rPr>
        <w:t>肌电图/诱发电位仪</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项目编号：2021-JL13(03)-W30007</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1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128"/>
        <w:gridCol w:w="708"/>
        <w:gridCol w:w="1056"/>
        <w:gridCol w:w="720"/>
        <w:gridCol w:w="480"/>
        <w:gridCol w:w="1080"/>
        <w:gridCol w:w="1080"/>
        <w:gridCol w:w="1032"/>
        <w:gridCol w:w="781"/>
        <w:gridCol w:w="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6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包号</w:t>
            </w:r>
          </w:p>
        </w:tc>
        <w:tc>
          <w:tcPr>
            <w:tcW w:w="1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货物名称</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 w:val="21"/>
                <w:szCs w:val="21"/>
              </w:rPr>
            </w:pPr>
            <w:r>
              <w:rPr>
                <w:rFonts w:hint="eastAsia" w:cs="Times New Roman" w:asciiTheme="minorEastAsia" w:hAnsiTheme="minorEastAsia"/>
                <w:snapToGrid w:val="0"/>
                <w:kern w:val="0"/>
                <w:sz w:val="21"/>
                <w:szCs w:val="21"/>
              </w:rPr>
              <w:t>规格</w:t>
            </w:r>
          </w:p>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型号</w:t>
            </w:r>
          </w:p>
        </w:tc>
        <w:tc>
          <w:tcPr>
            <w:tcW w:w="10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 w:val="21"/>
                <w:szCs w:val="21"/>
              </w:rPr>
            </w:pPr>
            <w:r>
              <w:rPr>
                <w:rFonts w:hint="eastAsia" w:cs="Times New Roman" w:asciiTheme="minorEastAsia" w:hAnsiTheme="minorEastAsia"/>
                <w:snapToGrid w:val="0"/>
                <w:kern w:val="0"/>
                <w:sz w:val="21"/>
                <w:szCs w:val="21"/>
              </w:rPr>
              <w:t>技术</w:t>
            </w:r>
          </w:p>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要求</w:t>
            </w:r>
          </w:p>
        </w:tc>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计量</w:t>
            </w:r>
          </w:p>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单位</w:t>
            </w:r>
          </w:p>
        </w:tc>
        <w:tc>
          <w:tcPr>
            <w:tcW w:w="4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数量</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 w:val="21"/>
                <w:szCs w:val="21"/>
              </w:rPr>
            </w:pPr>
            <w:r>
              <w:rPr>
                <w:rFonts w:hint="eastAsia" w:cs="Times New Roman" w:asciiTheme="minorEastAsia" w:hAnsiTheme="minorEastAsia"/>
                <w:snapToGrid w:val="0"/>
                <w:kern w:val="0"/>
                <w:sz w:val="21"/>
                <w:szCs w:val="21"/>
              </w:rPr>
              <w:t>预算</w:t>
            </w:r>
            <w:r>
              <w:rPr>
                <w:rFonts w:hint="eastAsia" w:cs="Times New Roman" w:asciiTheme="minorEastAsia" w:hAnsiTheme="minorEastAsia"/>
                <w:snapToGrid w:val="0"/>
                <w:kern w:val="0"/>
                <w:sz w:val="21"/>
                <w:szCs w:val="21"/>
                <w:lang w:eastAsia="zh-CN"/>
              </w:rPr>
              <w:t>单价</w:t>
            </w:r>
            <w:r>
              <w:rPr>
                <w:rFonts w:hint="eastAsia" w:cs="Times New Roman" w:asciiTheme="minorEastAsia" w:hAnsiTheme="minorEastAsia"/>
                <w:snapToGrid w:val="0"/>
                <w:kern w:val="0"/>
                <w:sz w:val="21"/>
                <w:szCs w:val="21"/>
              </w:rPr>
              <w:t>（万元）</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 w:val="21"/>
                <w:szCs w:val="21"/>
                <w:lang w:eastAsia="zh-CN"/>
              </w:rPr>
              <w:t>项目</w:t>
            </w:r>
            <w:r>
              <w:rPr>
                <w:rFonts w:hint="eastAsia" w:cs="Times New Roman" w:asciiTheme="minorEastAsia" w:hAnsiTheme="minorEastAsia"/>
                <w:snapToGrid w:val="0"/>
                <w:kern w:val="0"/>
                <w:sz w:val="21"/>
                <w:szCs w:val="21"/>
              </w:rPr>
              <w:t>预算（万元）</w:t>
            </w:r>
          </w:p>
        </w:tc>
        <w:tc>
          <w:tcPr>
            <w:tcW w:w="10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交货</w:t>
            </w:r>
          </w:p>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时间</w:t>
            </w:r>
          </w:p>
        </w:tc>
        <w:tc>
          <w:tcPr>
            <w:tcW w:w="7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 w:val="21"/>
                <w:szCs w:val="21"/>
              </w:rPr>
            </w:pPr>
            <w:r>
              <w:rPr>
                <w:rFonts w:hint="eastAsia" w:cs="Times New Roman" w:asciiTheme="minorEastAsia" w:hAnsiTheme="minorEastAsia"/>
                <w:snapToGrid w:val="0"/>
                <w:kern w:val="0"/>
                <w:sz w:val="21"/>
                <w:szCs w:val="21"/>
              </w:rPr>
              <w:t>交货</w:t>
            </w:r>
          </w:p>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地点</w:t>
            </w:r>
          </w:p>
        </w:tc>
        <w:tc>
          <w:tcPr>
            <w:tcW w:w="6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exact"/>
          <w:jc w:val="center"/>
        </w:trPr>
        <w:tc>
          <w:tcPr>
            <w:tcW w:w="6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z w:val="21"/>
                <w:szCs w:val="21"/>
              </w:rPr>
              <w:t>1</w:t>
            </w:r>
          </w:p>
        </w:tc>
        <w:tc>
          <w:tcPr>
            <w:tcW w:w="1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z w:val="21"/>
                <w:szCs w:val="21"/>
              </w:rPr>
              <w:t>肌电图/诱发电位仪</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z w:val="21"/>
                <w:szCs w:val="21"/>
              </w:rPr>
              <w:t>/</w:t>
            </w:r>
          </w:p>
        </w:tc>
        <w:tc>
          <w:tcPr>
            <w:tcW w:w="1056"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z w:val="21"/>
                <w:szCs w:val="21"/>
              </w:rPr>
              <w:t>详见谈判文件附件23</w:t>
            </w:r>
          </w:p>
        </w:tc>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z w:val="21"/>
                <w:szCs w:val="21"/>
              </w:rPr>
              <w:t>套</w:t>
            </w:r>
          </w:p>
        </w:tc>
        <w:tc>
          <w:tcPr>
            <w:tcW w:w="4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 w:val="21"/>
                <w:szCs w:val="21"/>
                <w:lang w:eastAsia="zh-CN"/>
              </w:rPr>
            </w:pPr>
            <w:r>
              <w:rPr>
                <w:rFonts w:hint="eastAsia" w:cs="Times New Roman" w:asciiTheme="minorEastAsia" w:hAnsiTheme="minorEastAsia"/>
                <w:sz w:val="21"/>
                <w:szCs w:val="21"/>
                <w:lang w:val="en-US" w:eastAsia="zh-CN"/>
              </w:rPr>
              <w:t>1</w:t>
            </w:r>
          </w:p>
        </w:tc>
        <w:tc>
          <w:tcPr>
            <w:tcW w:w="1080"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sz w:val="21"/>
                <w:szCs w:val="21"/>
                <w:lang w:val="en-US" w:eastAsia="zh-CN"/>
              </w:rPr>
              <w:t>49</w:t>
            </w:r>
          </w:p>
        </w:tc>
        <w:tc>
          <w:tcPr>
            <w:tcW w:w="1080"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sz w:val="21"/>
                <w:szCs w:val="21"/>
                <w:lang w:val="en-US" w:eastAsia="zh-CN"/>
              </w:rPr>
              <w:t>49</w:t>
            </w:r>
          </w:p>
        </w:tc>
        <w:tc>
          <w:tcPr>
            <w:tcW w:w="10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z w:val="21"/>
                <w:szCs w:val="21"/>
              </w:rPr>
              <w:t>合同签订后90个日历日</w:t>
            </w:r>
          </w:p>
        </w:tc>
        <w:tc>
          <w:tcPr>
            <w:tcW w:w="781"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z w:val="21"/>
                <w:szCs w:val="21"/>
              </w:rPr>
              <w:t>重庆市</w:t>
            </w:r>
          </w:p>
        </w:tc>
        <w:tc>
          <w:tcPr>
            <w:tcW w:w="6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exact"/>
          <w:jc w:val="center"/>
        </w:trPr>
        <w:tc>
          <w:tcPr>
            <w:tcW w:w="6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napToGrid w:val="0"/>
                <w:kern w:val="0"/>
                <w:sz w:val="21"/>
                <w:szCs w:val="21"/>
              </w:rPr>
              <w:t>说明</w:t>
            </w:r>
          </w:p>
        </w:tc>
        <w:tc>
          <w:tcPr>
            <w:tcW w:w="8696"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Theme="minorEastAsia" w:hAnsiTheme="minorEastAsia"/>
                <w:sz w:val="21"/>
                <w:szCs w:val="21"/>
              </w:rPr>
            </w:pPr>
            <w:r>
              <w:rPr>
                <w:rFonts w:cs="Times New Roman" w:asciiTheme="minorEastAsia" w:hAnsiTheme="minorEastAsia"/>
                <w:kern w:val="0"/>
                <w:sz w:val="21"/>
                <w:szCs w:val="21"/>
              </w:rPr>
              <w:t>1.</w:t>
            </w:r>
            <w:r>
              <w:rPr>
                <w:rFonts w:hint="eastAsia" w:asciiTheme="minorEastAsia" w:hAnsiTheme="minorEastAsia"/>
                <w:sz w:val="21"/>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9 </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w:t>
      </w:r>
      <w:r>
        <w:rPr>
          <w:rFonts w:hint="eastAsia"/>
        </w:rPr>
        <w:t xml:space="preserve"> </w:t>
      </w:r>
      <w:r>
        <w:rPr>
          <w:rFonts w:hint="eastAsia" w:cs="Times New Roman" w:asciiTheme="minorEastAsia" w:hAnsiTheme="minorEastAsia"/>
          <w:kern w:val="0"/>
          <w:sz w:val="24"/>
          <w:szCs w:val="24"/>
        </w:rPr>
        <w:t>生产企业对代理公司参与报价的授权书（进口产品需提供原产厂家对中国总代的中英文授权书复印件或同步翻译件）。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（四）谈判文件售价：200元/份，售后不退。</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《军队采购网》（www.plap.cn）、中国政府采购网（www.ccgp.gov.cn）及我院官网（www.xnyy.cn）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2021年2月2日</w:t>
      </w:r>
    </w:p>
    <w:p>
      <w:pPr>
        <w:autoSpaceDE w:val="0"/>
        <w:autoSpaceDN w:val="0"/>
        <w:adjustRightInd w:val="0"/>
        <w:spacing w:line="440" w:lineRule="exact"/>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          </w:t>
      </w:r>
    </w:p>
    <w:p>
      <w:pPr>
        <w:autoSpaceDE w:val="0"/>
        <w:autoSpaceDN w:val="0"/>
        <w:adjustRightInd w:val="0"/>
        <w:spacing w:line="440" w:lineRule="exact"/>
        <w:rPr>
          <w:rFonts w:hint="eastAsia" w:ascii="宋体" w:hAnsi="宋体" w:eastAsia="宋体" w:cs="Times New Roman"/>
          <w:kern w:val="0"/>
          <w:sz w:val="24"/>
          <w:szCs w:val="24"/>
        </w:rPr>
      </w:pPr>
    </w:p>
    <w:p>
      <w:pPr>
        <w:autoSpaceDE w:val="0"/>
        <w:autoSpaceDN w:val="0"/>
        <w:adjustRightInd w:val="0"/>
        <w:spacing w:line="440" w:lineRule="exact"/>
        <w:rPr>
          <w:rFonts w:hint="eastAsia" w:ascii="宋体" w:hAnsi="宋体" w:eastAsia="宋体" w:cs="Times New Roman"/>
          <w:kern w:val="0"/>
          <w:sz w:val="24"/>
          <w:szCs w:val="24"/>
        </w:rPr>
      </w:pPr>
    </w:p>
    <w:p>
      <w:pPr>
        <w:autoSpaceDE w:val="0"/>
        <w:autoSpaceDN w:val="0"/>
        <w:adjustRightInd w:val="0"/>
        <w:spacing w:line="440" w:lineRule="exact"/>
        <w:rPr>
          <w:rFonts w:hint="eastAsia" w:ascii="宋体" w:hAnsi="宋体" w:eastAsia="宋体" w:cs="Times New Roman"/>
          <w:kern w:val="0"/>
          <w:sz w:val="24"/>
          <w:szCs w:val="24"/>
        </w:rPr>
      </w:pPr>
    </w:p>
    <w:p>
      <w:pPr>
        <w:autoSpaceDE w:val="0"/>
        <w:autoSpaceDN w:val="0"/>
        <w:adjustRightInd w:val="0"/>
        <w:spacing w:line="440" w:lineRule="exact"/>
        <w:rPr>
          <w:rFonts w:hint="eastAsia" w:ascii="宋体" w:hAnsi="宋体" w:eastAsia="宋体" w:cs="Times New Roman"/>
          <w:kern w:val="0"/>
          <w:sz w:val="24"/>
          <w:szCs w:val="24"/>
        </w:rPr>
      </w:pPr>
    </w:p>
    <w:p>
      <w:pPr>
        <w:autoSpaceDE w:val="0"/>
        <w:autoSpaceDN w:val="0"/>
        <w:adjustRightInd w:val="0"/>
        <w:spacing w:line="440" w:lineRule="exact"/>
        <w:rPr>
          <w:rFonts w:hint="eastAsia" w:ascii="宋体" w:hAnsi="宋体" w:eastAsia="宋体" w:cs="Times New Roman"/>
          <w:kern w:val="0"/>
          <w:sz w:val="24"/>
          <w:szCs w:val="24"/>
        </w:rPr>
      </w:pPr>
    </w:p>
    <w:p>
      <w:pPr>
        <w:autoSpaceDE w:val="0"/>
        <w:autoSpaceDN w:val="0"/>
        <w:adjustRightInd w:val="0"/>
        <w:spacing w:line="440" w:lineRule="exact"/>
        <w:rPr>
          <w:rFonts w:hint="eastAsia" w:ascii="宋体" w:hAnsi="宋体" w:eastAsia="宋体" w:cs="Times New Roman"/>
          <w:kern w:val="0"/>
          <w:sz w:val="24"/>
          <w:szCs w:val="24"/>
        </w:rPr>
      </w:pPr>
    </w:p>
    <w:p>
      <w:pPr>
        <w:autoSpaceDE w:val="0"/>
        <w:autoSpaceDN w:val="0"/>
        <w:adjustRightInd w:val="0"/>
        <w:spacing w:line="440" w:lineRule="exact"/>
        <w:rPr>
          <w:rFonts w:hint="eastAsia" w:ascii="宋体" w:hAnsi="宋体" w:eastAsia="宋体" w:cs="Times New Roman"/>
          <w:kern w:val="0"/>
          <w:sz w:val="24"/>
          <w:szCs w:val="24"/>
        </w:rPr>
      </w:pPr>
    </w:p>
    <w:p>
      <w:pPr>
        <w:autoSpaceDE w:val="0"/>
        <w:autoSpaceDN w:val="0"/>
        <w:adjustRightInd w:val="0"/>
        <w:spacing w:line="440" w:lineRule="exact"/>
        <w:rPr>
          <w:rFonts w:hint="eastAsia" w:ascii="宋体" w:hAnsi="宋体" w:eastAsia="宋体" w:cs="Times New Roman"/>
          <w:kern w:val="0"/>
          <w:sz w:val="24"/>
          <w:szCs w:val="24"/>
        </w:rPr>
      </w:pPr>
    </w:p>
    <w:p>
      <w:pPr>
        <w:widowControl w:val="0"/>
        <w:spacing w:after="0" w:line="360" w:lineRule="exact"/>
        <w:jc w:val="center"/>
        <w:rPr>
          <w:rFonts w:hint="default" w:eastAsia="宋体" w:cs="Tahoma"/>
          <w:b/>
          <w:bCs/>
          <w:sz w:val="28"/>
          <w:szCs w:val="28"/>
          <w:lang w:val="en-US" w:eastAsia="zh-CN"/>
        </w:rPr>
      </w:pPr>
      <w:r>
        <w:rPr>
          <w:rFonts w:hint="eastAsia" w:eastAsia="宋体" w:cs="Tahoma"/>
          <w:b/>
          <w:bCs/>
          <w:sz w:val="28"/>
          <w:szCs w:val="28"/>
        </w:rPr>
        <w:t>关于肌电图/诱发电位仪采购的延期公告2021-JL13(03)-W3000</w:t>
      </w:r>
      <w:r>
        <w:rPr>
          <w:rFonts w:hint="eastAsia" w:eastAsia="宋体" w:cs="Tahoma"/>
          <w:b/>
          <w:bCs/>
          <w:sz w:val="28"/>
          <w:szCs w:val="28"/>
          <w:lang w:val="en-US" w:eastAsia="zh-CN"/>
        </w:rPr>
        <w:t>7</w:t>
      </w:r>
    </w:p>
    <w:p>
      <w:pPr>
        <w:widowControl w:val="0"/>
        <w:adjustRightInd/>
        <w:snapToGrid/>
        <w:spacing w:after="0" w:line="360" w:lineRule="exact"/>
        <w:ind w:firstLine="462" w:firstLineChars="200"/>
        <w:jc w:val="both"/>
        <w:rPr>
          <w:rFonts w:ascii="宋体" w:hAnsi="宋体" w:eastAsia="宋体" w:cs="Times New Roman"/>
          <w:sz w:val="24"/>
          <w:szCs w:val="24"/>
        </w:rPr>
      </w:pPr>
    </w:p>
    <w:p>
      <w:pPr>
        <w:widowControl w:val="0"/>
        <w:adjustRightInd/>
        <w:snapToGrid/>
        <w:spacing w:after="0" w:line="360" w:lineRule="exact"/>
        <w:ind w:firstLine="462" w:firstLineChars="200"/>
        <w:jc w:val="both"/>
        <w:rPr>
          <w:rFonts w:ascii="宋体" w:hAnsi="宋体" w:eastAsia="宋体" w:cs="Times New Roman"/>
          <w:sz w:val="24"/>
          <w:szCs w:val="24"/>
        </w:rPr>
      </w:pPr>
      <w:r>
        <w:rPr>
          <w:rFonts w:hint="eastAsia" w:ascii="宋体" w:hAnsi="宋体" w:eastAsia="宋体" w:cs="Times New Roman"/>
          <w:sz w:val="24"/>
          <w:szCs w:val="24"/>
        </w:rPr>
        <w:t>为扩大潜在供应商范围，我院就以下采购项目发布延期公告，欢迎符合条件的供应商参加谈判报价。</w:t>
      </w:r>
    </w:p>
    <w:p>
      <w:pPr>
        <w:widowControl w:val="0"/>
        <w:adjustRightInd/>
        <w:snapToGrid/>
        <w:spacing w:after="0" w:line="440" w:lineRule="exact"/>
        <w:ind w:firstLine="462" w:firstLineChars="200"/>
        <w:jc w:val="both"/>
        <w:rPr>
          <w:rFonts w:ascii="宋体" w:hAnsi="宋体" w:eastAsia="宋体" w:cs="Times New Roman"/>
          <w:sz w:val="24"/>
          <w:szCs w:val="24"/>
        </w:rPr>
      </w:pPr>
      <w:r>
        <w:rPr>
          <w:rFonts w:hint="eastAsia" w:ascii="宋体" w:hAnsi="宋体" w:eastAsia="宋体" w:cs="Times New Roman"/>
          <w:sz w:val="24"/>
          <w:szCs w:val="24"/>
        </w:rPr>
        <w:t>一、项目名称：</w:t>
      </w:r>
      <w:r>
        <w:rPr>
          <w:rFonts w:hint="eastAsia" w:ascii="宋体" w:hAnsi="宋体" w:eastAsia="宋体" w:cs="Times New Roman"/>
          <w:kern w:val="0"/>
          <w:sz w:val="24"/>
          <w:szCs w:val="24"/>
        </w:rPr>
        <w:t>肌电图/诱发电位仪</w:t>
      </w:r>
    </w:p>
    <w:p>
      <w:pPr>
        <w:widowControl w:val="0"/>
        <w:tabs>
          <w:tab w:val="left" w:pos="0"/>
          <w:tab w:val="left" w:pos="1122"/>
        </w:tabs>
        <w:adjustRightInd/>
        <w:snapToGrid/>
        <w:spacing w:after="0" w:line="440" w:lineRule="exact"/>
        <w:ind w:firstLine="462" w:firstLineChars="20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rPr>
        <w:t>二、项目编号：2021-JL13(03)-W3000</w:t>
      </w:r>
      <w:r>
        <w:rPr>
          <w:rFonts w:hint="eastAsia" w:ascii="宋体" w:hAnsi="宋体" w:eastAsia="宋体" w:cs="Times New Roman"/>
          <w:sz w:val="24"/>
          <w:szCs w:val="24"/>
          <w:lang w:val="en-US" w:eastAsia="zh-CN"/>
        </w:rPr>
        <w:t>7</w:t>
      </w:r>
    </w:p>
    <w:p>
      <w:pPr>
        <w:widowControl w:val="0"/>
        <w:tabs>
          <w:tab w:val="left" w:pos="0"/>
          <w:tab w:val="left" w:pos="1122"/>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2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144"/>
        <w:gridCol w:w="718"/>
        <w:gridCol w:w="1070"/>
        <w:gridCol w:w="729"/>
        <w:gridCol w:w="486"/>
        <w:gridCol w:w="1095"/>
        <w:gridCol w:w="1095"/>
        <w:gridCol w:w="1047"/>
        <w:gridCol w:w="791"/>
        <w:gridCol w:w="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4" w:hRule="exact"/>
          <w:jc w:val="center"/>
        </w:trPr>
        <w:tc>
          <w:tcPr>
            <w:tcW w:w="64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snapToGrid w:val="0"/>
                <w:kern w:val="2"/>
                <w:sz w:val="21"/>
                <w:szCs w:val="21"/>
              </w:rPr>
            </w:pPr>
            <w:r>
              <w:rPr>
                <w:rFonts w:hint="eastAsia" w:ascii="宋体" w:hAnsi="宋体" w:eastAsia="宋体" w:cs="Times New Roman"/>
                <w:snapToGrid w:val="0"/>
                <w:kern w:val="0"/>
                <w:sz w:val="21"/>
                <w:szCs w:val="21"/>
              </w:rPr>
              <w:t>包号</w:t>
            </w:r>
          </w:p>
        </w:tc>
        <w:tc>
          <w:tcPr>
            <w:tcW w:w="107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snapToGrid w:val="0"/>
                <w:kern w:val="2"/>
                <w:sz w:val="21"/>
                <w:szCs w:val="21"/>
              </w:rPr>
            </w:pPr>
            <w:r>
              <w:rPr>
                <w:rFonts w:hint="eastAsia" w:ascii="宋体" w:hAnsi="宋体" w:eastAsia="宋体" w:cs="Times New Roman"/>
                <w:snapToGrid w:val="0"/>
                <w:kern w:val="0"/>
                <w:sz w:val="21"/>
                <w:szCs w:val="21"/>
              </w:rPr>
              <w:t>货物名称</w:t>
            </w:r>
          </w:p>
        </w:tc>
        <w:tc>
          <w:tcPr>
            <w:tcW w:w="67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snapToGrid w:val="0"/>
                <w:kern w:val="0"/>
                <w:sz w:val="21"/>
                <w:szCs w:val="21"/>
              </w:rPr>
            </w:pPr>
            <w:r>
              <w:rPr>
                <w:rFonts w:hint="eastAsia" w:ascii="宋体" w:hAnsi="宋体" w:eastAsia="宋体" w:cs="Times New Roman"/>
                <w:snapToGrid w:val="0"/>
                <w:kern w:val="0"/>
                <w:sz w:val="21"/>
                <w:szCs w:val="21"/>
              </w:rPr>
              <w:t>规格</w:t>
            </w:r>
          </w:p>
          <w:p>
            <w:pPr>
              <w:widowControl w:val="0"/>
              <w:adjustRightInd w:val="0"/>
              <w:snapToGrid w:val="0"/>
              <w:spacing w:after="0" w:line="360" w:lineRule="atLeast"/>
              <w:jc w:val="center"/>
              <w:rPr>
                <w:rFonts w:ascii="宋体" w:hAnsi="宋体" w:eastAsia="宋体" w:cs="Times New Roman"/>
                <w:snapToGrid w:val="0"/>
                <w:kern w:val="2"/>
                <w:sz w:val="21"/>
                <w:szCs w:val="21"/>
              </w:rPr>
            </w:pPr>
            <w:r>
              <w:rPr>
                <w:rFonts w:hint="eastAsia" w:ascii="宋体" w:hAnsi="宋体" w:eastAsia="宋体" w:cs="Times New Roman"/>
                <w:snapToGrid w:val="0"/>
                <w:kern w:val="0"/>
                <w:sz w:val="21"/>
                <w:szCs w:val="21"/>
              </w:rPr>
              <w:t>型号</w:t>
            </w:r>
          </w:p>
        </w:tc>
        <w:tc>
          <w:tcPr>
            <w:tcW w:w="100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snapToGrid w:val="0"/>
                <w:kern w:val="0"/>
                <w:sz w:val="21"/>
                <w:szCs w:val="21"/>
              </w:rPr>
            </w:pPr>
            <w:r>
              <w:rPr>
                <w:rFonts w:hint="eastAsia" w:ascii="宋体" w:hAnsi="宋体" w:eastAsia="宋体" w:cs="Times New Roman"/>
                <w:snapToGrid w:val="0"/>
                <w:kern w:val="0"/>
                <w:sz w:val="21"/>
                <w:szCs w:val="21"/>
              </w:rPr>
              <w:t>技术</w:t>
            </w:r>
          </w:p>
          <w:p>
            <w:pPr>
              <w:widowControl w:val="0"/>
              <w:adjustRightInd w:val="0"/>
              <w:snapToGrid w:val="0"/>
              <w:spacing w:after="0" w:line="360" w:lineRule="atLeast"/>
              <w:jc w:val="center"/>
              <w:rPr>
                <w:rFonts w:ascii="宋体" w:hAnsi="宋体" w:eastAsia="宋体" w:cs="Times New Roman"/>
                <w:snapToGrid w:val="0"/>
                <w:kern w:val="2"/>
                <w:sz w:val="21"/>
                <w:szCs w:val="21"/>
              </w:rPr>
            </w:pPr>
            <w:r>
              <w:rPr>
                <w:rFonts w:hint="eastAsia" w:ascii="宋体" w:hAnsi="宋体" w:eastAsia="宋体" w:cs="Times New Roman"/>
                <w:snapToGrid w:val="0"/>
                <w:kern w:val="0"/>
                <w:sz w:val="21"/>
                <w:szCs w:val="21"/>
              </w:rPr>
              <w:t>要求</w:t>
            </w:r>
          </w:p>
        </w:tc>
        <w:tc>
          <w:tcPr>
            <w:tcW w:w="68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snapToGrid w:val="0"/>
                <w:kern w:val="2"/>
                <w:sz w:val="21"/>
                <w:szCs w:val="21"/>
              </w:rPr>
            </w:pPr>
            <w:r>
              <w:rPr>
                <w:rFonts w:hint="eastAsia" w:ascii="宋体" w:hAnsi="宋体" w:eastAsia="宋体" w:cs="Times New Roman"/>
                <w:snapToGrid w:val="0"/>
                <w:kern w:val="0"/>
                <w:sz w:val="21"/>
                <w:szCs w:val="21"/>
              </w:rPr>
              <w:t>计量</w:t>
            </w:r>
          </w:p>
          <w:p>
            <w:pPr>
              <w:widowControl w:val="0"/>
              <w:adjustRightInd w:val="0"/>
              <w:snapToGrid w:val="0"/>
              <w:spacing w:after="0" w:line="360" w:lineRule="atLeast"/>
              <w:jc w:val="center"/>
              <w:rPr>
                <w:rFonts w:ascii="宋体" w:hAnsi="宋体" w:eastAsia="宋体" w:cs="Times New Roman"/>
                <w:snapToGrid w:val="0"/>
                <w:kern w:val="2"/>
                <w:sz w:val="21"/>
                <w:szCs w:val="21"/>
              </w:rPr>
            </w:pPr>
            <w:r>
              <w:rPr>
                <w:rFonts w:hint="eastAsia" w:ascii="宋体" w:hAnsi="宋体" w:eastAsia="宋体" w:cs="Times New Roman"/>
                <w:snapToGrid w:val="0"/>
                <w:kern w:val="0"/>
                <w:sz w:val="21"/>
                <w:szCs w:val="21"/>
              </w:rPr>
              <w:t>单位</w:t>
            </w:r>
          </w:p>
        </w:tc>
        <w:tc>
          <w:tcPr>
            <w:tcW w:w="45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snapToGrid w:val="0"/>
                <w:kern w:val="2"/>
                <w:sz w:val="21"/>
                <w:szCs w:val="21"/>
              </w:rPr>
            </w:pPr>
            <w:r>
              <w:rPr>
                <w:rFonts w:hint="eastAsia" w:ascii="宋体" w:hAnsi="宋体" w:eastAsia="宋体" w:cs="Times New Roman"/>
                <w:snapToGrid w:val="0"/>
                <w:kern w:val="0"/>
                <w:sz w:val="21"/>
                <w:szCs w:val="21"/>
              </w:rPr>
              <w:t>数量</w:t>
            </w:r>
          </w:p>
        </w:tc>
        <w:tc>
          <w:tcPr>
            <w:tcW w:w="103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snapToGrid w:val="0"/>
                <w:kern w:val="0"/>
                <w:sz w:val="21"/>
                <w:szCs w:val="21"/>
              </w:rPr>
            </w:pPr>
            <w:r>
              <w:rPr>
                <w:rFonts w:hint="eastAsia" w:ascii="宋体" w:hAnsi="宋体" w:eastAsia="宋体" w:cs="Times New Roman"/>
                <w:snapToGrid w:val="0"/>
                <w:kern w:val="0"/>
                <w:sz w:val="21"/>
                <w:szCs w:val="21"/>
              </w:rPr>
              <w:t>预算</w:t>
            </w:r>
            <w:r>
              <w:rPr>
                <w:rFonts w:hint="eastAsia" w:ascii="宋体" w:hAnsi="宋体" w:eastAsia="宋体" w:cs="Times New Roman"/>
                <w:snapToGrid w:val="0"/>
                <w:kern w:val="0"/>
                <w:sz w:val="21"/>
                <w:szCs w:val="21"/>
                <w:lang w:eastAsia="zh-CN"/>
              </w:rPr>
              <w:t>单价</w:t>
            </w:r>
            <w:r>
              <w:rPr>
                <w:rFonts w:hint="eastAsia" w:ascii="宋体" w:hAnsi="宋体" w:eastAsia="宋体" w:cs="Times New Roman"/>
                <w:snapToGrid w:val="0"/>
                <w:kern w:val="0"/>
                <w:sz w:val="21"/>
                <w:szCs w:val="21"/>
              </w:rPr>
              <w:t>（万元）</w:t>
            </w:r>
          </w:p>
        </w:tc>
        <w:tc>
          <w:tcPr>
            <w:tcW w:w="103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hint="eastAsia" w:ascii="宋体" w:hAnsi="宋体" w:eastAsia="宋体" w:cs="Times New Roman"/>
                <w:snapToGrid w:val="0"/>
                <w:kern w:val="0"/>
                <w:sz w:val="21"/>
                <w:szCs w:val="21"/>
                <w:lang w:val="en-US" w:eastAsia="zh-CN" w:bidi="ar-SA"/>
              </w:rPr>
            </w:pPr>
            <w:r>
              <w:rPr>
                <w:rFonts w:hint="eastAsia" w:ascii="宋体" w:hAnsi="宋体" w:eastAsia="宋体" w:cs="Times New Roman"/>
                <w:snapToGrid w:val="0"/>
                <w:kern w:val="0"/>
                <w:sz w:val="21"/>
                <w:szCs w:val="21"/>
                <w:lang w:eastAsia="zh-CN"/>
              </w:rPr>
              <w:t>项目</w:t>
            </w:r>
            <w:r>
              <w:rPr>
                <w:rFonts w:hint="eastAsia" w:ascii="宋体" w:hAnsi="宋体" w:eastAsia="宋体" w:cs="Times New Roman"/>
                <w:snapToGrid w:val="0"/>
                <w:kern w:val="0"/>
                <w:sz w:val="21"/>
                <w:szCs w:val="21"/>
              </w:rPr>
              <w:t>预算（万元）</w:t>
            </w:r>
          </w:p>
        </w:tc>
        <w:tc>
          <w:tcPr>
            <w:tcW w:w="98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snapToGrid w:val="0"/>
                <w:kern w:val="2"/>
                <w:sz w:val="21"/>
                <w:szCs w:val="21"/>
              </w:rPr>
            </w:pPr>
            <w:r>
              <w:rPr>
                <w:rFonts w:hint="eastAsia" w:ascii="宋体" w:hAnsi="宋体" w:eastAsia="宋体" w:cs="Times New Roman"/>
                <w:snapToGrid w:val="0"/>
                <w:kern w:val="0"/>
                <w:sz w:val="21"/>
                <w:szCs w:val="21"/>
              </w:rPr>
              <w:t>交货</w:t>
            </w:r>
          </w:p>
          <w:p>
            <w:pPr>
              <w:widowControl w:val="0"/>
              <w:adjustRightInd w:val="0"/>
              <w:snapToGrid w:val="0"/>
              <w:spacing w:after="0" w:line="360" w:lineRule="atLeast"/>
              <w:jc w:val="center"/>
              <w:rPr>
                <w:rFonts w:ascii="宋体" w:hAnsi="宋体" w:eastAsia="宋体" w:cs="Times New Roman"/>
                <w:snapToGrid w:val="0"/>
                <w:kern w:val="2"/>
                <w:sz w:val="21"/>
                <w:szCs w:val="21"/>
              </w:rPr>
            </w:pPr>
            <w:r>
              <w:rPr>
                <w:rFonts w:hint="eastAsia" w:ascii="宋体" w:hAnsi="宋体" w:eastAsia="宋体" w:cs="Times New Roman"/>
                <w:snapToGrid w:val="0"/>
                <w:kern w:val="0"/>
                <w:sz w:val="21"/>
                <w:szCs w:val="21"/>
              </w:rPr>
              <w:t>时间</w:t>
            </w:r>
          </w:p>
        </w:tc>
        <w:tc>
          <w:tcPr>
            <w:tcW w:w="74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snapToGrid w:val="0"/>
                <w:kern w:val="0"/>
                <w:sz w:val="21"/>
                <w:szCs w:val="21"/>
              </w:rPr>
            </w:pPr>
            <w:r>
              <w:rPr>
                <w:rFonts w:hint="eastAsia" w:ascii="宋体" w:hAnsi="宋体" w:eastAsia="宋体" w:cs="Times New Roman"/>
                <w:snapToGrid w:val="0"/>
                <w:kern w:val="0"/>
                <w:sz w:val="21"/>
                <w:szCs w:val="21"/>
              </w:rPr>
              <w:t>交货</w:t>
            </w:r>
          </w:p>
          <w:p>
            <w:pPr>
              <w:widowControl w:val="0"/>
              <w:adjustRightInd w:val="0"/>
              <w:snapToGrid w:val="0"/>
              <w:spacing w:after="0" w:line="360" w:lineRule="atLeast"/>
              <w:jc w:val="center"/>
              <w:rPr>
                <w:rFonts w:ascii="宋体" w:hAnsi="宋体" w:eastAsia="宋体" w:cs="Times New Roman"/>
                <w:snapToGrid w:val="0"/>
                <w:kern w:val="2"/>
                <w:sz w:val="21"/>
                <w:szCs w:val="21"/>
              </w:rPr>
            </w:pPr>
            <w:r>
              <w:rPr>
                <w:rFonts w:hint="eastAsia" w:ascii="宋体" w:hAnsi="宋体" w:eastAsia="宋体" w:cs="Times New Roman"/>
                <w:snapToGrid w:val="0"/>
                <w:kern w:val="0"/>
                <w:sz w:val="21"/>
                <w:szCs w:val="21"/>
              </w:rPr>
              <w:t>地点</w:t>
            </w:r>
          </w:p>
        </w:tc>
        <w:tc>
          <w:tcPr>
            <w:tcW w:w="6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snapToGrid w:val="0"/>
                <w:kern w:val="2"/>
                <w:sz w:val="21"/>
                <w:szCs w:val="21"/>
              </w:rPr>
            </w:pPr>
            <w:r>
              <w:rPr>
                <w:rFonts w:hint="eastAsia" w:ascii="宋体" w:hAnsi="宋体" w:eastAsia="宋体" w:cs="Times New Roman"/>
                <w:snapToGrid w:val="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6" w:hRule="exact"/>
          <w:jc w:val="center"/>
        </w:trPr>
        <w:tc>
          <w:tcPr>
            <w:tcW w:w="64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kern w:val="2"/>
                <w:sz w:val="21"/>
                <w:szCs w:val="21"/>
              </w:rPr>
            </w:pPr>
            <w:r>
              <w:rPr>
                <w:rFonts w:hint="eastAsia" w:ascii="宋体" w:hAnsi="宋体" w:eastAsia="宋体" w:cs="Times New Roman"/>
                <w:kern w:val="2"/>
                <w:sz w:val="21"/>
                <w:szCs w:val="21"/>
              </w:rPr>
              <w:t>1</w:t>
            </w:r>
          </w:p>
        </w:tc>
        <w:tc>
          <w:tcPr>
            <w:tcW w:w="107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kern w:val="2"/>
                <w:sz w:val="21"/>
                <w:szCs w:val="21"/>
              </w:rPr>
            </w:pPr>
            <w:r>
              <w:rPr>
                <w:rFonts w:hint="eastAsia" w:ascii="宋体" w:hAnsi="宋体" w:eastAsia="宋体" w:cs="Times New Roman"/>
                <w:kern w:val="2"/>
                <w:sz w:val="21"/>
                <w:szCs w:val="21"/>
              </w:rPr>
              <w:t>肌电图/诱发电位仪</w:t>
            </w:r>
          </w:p>
        </w:tc>
        <w:tc>
          <w:tcPr>
            <w:tcW w:w="67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kern w:val="2"/>
                <w:sz w:val="21"/>
                <w:szCs w:val="21"/>
              </w:rPr>
            </w:pPr>
            <w:r>
              <w:rPr>
                <w:rFonts w:hint="eastAsia" w:ascii="宋体" w:hAnsi="宋体" w:eastAsia="宋体" w:cs="Times New Roman"/>
                <w:kern w:val="2"/>
                <w:sz w:val="21"/>
                <w:szCs w:val="21"/>
              </w:rPr>
              <w:t>/</w:t>
            </w:r>
          </w:p>
        </w:tc>
        <w:tc>
          <w:tcPr>
            <w:tcW w:w="1007" w:type="dxa"/>
            <w:tcBorders>
              <w:top w:val="single" w:color="auto" w:sz="4" w:space="0"/>
              <w:left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kern w:val="2"/>
                <w:sz w:val="21"/>
                <w:szCs w:val="21"/>
              </w:rPr>
            </w:pPr>
            <w:r>
              <w:rPr>
                <w:rFonts w:hint="eastAsia" w:ascii="宋体" w:hAnsi="宋体" w:eastAsia="宋体" w:cs="Times New Roman"/>
                <w:kern w:val="2"/>
                <w:sz w:val="21"/>
                <w:szCs w:val="21"/>
              </w:rPr>
              <w:t>详见谈判文件附件23</w:t>
            </w:r>
          </w:p>
        </w:tc>
        <w:tc>
          <w:tcPr>
            <w:tcW w:w="68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kern w:val="2"/>
                <w:sz w:val="21"/>
                <w:szCs w:val="21"/>
              </w:rPr>
            </w:pPr>
            <w:r>
              <w:rPr>
                <w:rFonts w:hint="eastAsia" w:ascii="宋体" w:hAnsi="宋体" w:eastAsia="宋体" w:cs="Times New Roman"/>
                <w:kern w:val="2"/>
                <w:sz w:val="21"/>
                <w:szCs w:val="21"/>
              </w:rPr>
              <w:t>套</w:t>
            </w:r>
          </w:p>
        </w:tc>
        <w:tc>
          <w:tcPr>
            <w:tcW w:w="45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hint="eastAsia" w:ascii="宋体" w:hAnsi="宋体" w:eastAsia="宋体" w:cs="Times New Roman"/>
                <w:kern w:val="2"/>
                <w:sz w:val="21"/>
                <w:szCs w:val="21"/>
                <w:lang w:eastAsia="zh-CN"/>
              </w:rPr>
            </w:pPr>
            <w:r>
              <w:rPr>
                <w:rFonts w:hint="eastAsia" w:ascii="宋体" w:hAnsi="宋体" w:eastAsia="宋体" w:cs="Times New Roman"/>
                <w:kern w:val="2"/>
                <w:sz w:val="21"/>
                <w:szCs w:val="21"/>
                <w:lang w:val="en-US" w:eastAsia="zh-CN"/>
              </w:rPr>
              <w:t>1</w:t>
            </w:r>
          </w:p>
        </w:tc>
        <w:tc>
          <w:tcPr>
            <w:tcW w:w="1030" w:type="dxa"/>
            <w:tcBorders>
              <w:top w:val="single" w:color="auto" w:sz="4" w:space="0"/>
              <w:left w:val="single" w:color="auto" w:sz="4" w:space="0"/>
              <w:right w:val="single" w:color="auto" w:sz="4" w:space="0"/>
            </w:tcBorders>
            <w:vAlign w:val="center"/>
          </w:tcPr>
          <w:p>
            <w:pPr>
              <w:widowControl w:val="0"/>
              <w:adjustRightInd w:val="0"/>
              <w:snapToGrid w:val="0"/>
              <w:spacing w:after="0" w:line="360" w:lineRule="atLeast"/>
              <w:jc w:val="center"/>
              <w:rPr>
                <w:rFonts w:hint="default"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49</w:t>
            </w:r>
          </w:p>
        </w:tc>
        <w:tc>
          <w:tcPr>
            <w:tcW w:w="1030" w:type="dxa"/>
            <w:tcBorders>
              <w:top w:val="single" w:color="auto" w:sz="4" w:space="0"/>
              <w:left w:val="single" w:color="auto" w:sz="4" w:space="0"/>
              <w:right w:val="single" w:color="auto" w:sz="4" w:space="0"/>
            </w:tcBorders>
            <w:vAlign w:val="center"/>
          </w:tcPr>
          <w:p>
            <w:pPr>
              <w:widowControl w:val="0"/>
              <w:adjustRightInd w:val="0"/>
              <w:snapToGrid w:val="0"/>
              <w:spacing w:after="0" w:line="360" w:lineRule="atLeast"/>
              <w:jc w:val="center"/>
              <w:rPr>
                <w:rFonts w:hint="default"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49</w:t>
            </w:r>
          </w:p>
        </w:tc>
        <w:tc>
          <w:tcPr>
            <w:tcW w:w="985" w:type="dxa"/>
            <w:tcBorders>
              <w:top w:val="single" w:color="auto" w:sz="4" w:space="0"/>
              <w:left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kern w:val="2"/>
                <w:sz w:val="21"/>
                <w:szCs w:val="21"/>
              </w:rPr>
            </w:pPr>
            <w:r>
              <w:rPr>
                <w:rFonts w:hint="eastAsia" w:ascii="宋体" w:hAnsi="宋体" w:eastAsia="宋体" w:cs="Times New Roman"/>
                <w:kern w:val="2"/>
                <w:sz w:val="21"/>
                <w:szCs w:val="21"/>
              </w:rPr>
              <w:t>合同签订后90个日历日</w:t>
            </w:r>
          </w:p>
        </w:tc>
        <w:tc>
          <w:tcPr>
            <w:tcW w:w="744" w:type="dxa"/>
            <w:tcBorders>
              <w:top w:val="single" w:color="auto" w:sz="4" w:space="0"/>
              <w:left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kern w:val="2"/>
                <w:sz w:val="21"/>
                <w:szCs w:val="21"/>
              </w:rPr>
            </w:pPr>
            <w:r>
              <w:rPr>
                <w:rFonts w:hint="eastAsia" w:ascii="宋体" w:hAnsi="宋体" w:eastAsia="宋体" w:cs="Times New Roman"/>
                <w:kern w:val="2"/>
                <w:sz w:val="21"/>
                <w:szCs w:val="21"/>
              </w:rPr>
              <w:t>重庆市</w:t>
            </w:r>
          </w:p>
        </w:tc>
        <w:tc>
          <w:tcPr>
            <w:tcW w:w="6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exact"/>
          <w:jc w:val="center"/>
        </w:trPr>
        <w:tc>
          <w:tcPr>
            <w:tcW w:w="64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kern w:val="2"/>
                <w:sz w:val="21"/>
                <w:szCs w:val="21"/>
              </w:rPr>
            </w:pPr>
            <w:r>
              <w:rPr>
                <w:rFonts w:hint="eastAsia" w:ascii="宋体" w:hAnsi="宋体" w:eastAsia="宋体" w:cs="Times New Roman"/>
                <w:snapToGrid w:val="0"/>
                <w:kern w:val="0"/>
                <w:sz w:val="21"/>
                <w:szCs w:val="21"/>
              </w:rPr>
              <w:t>说明</w:t>
            </w:r>
          </w:p>
        </w:tc>
        <w:tc>
          <w:tcPr>
            <w:tcW w:w="8291" w:type="dxa"/>
            <w:gridSpan w:val="10"/>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both"/>
              <w:rPr>
                <w:rFonts w:ascii="宋体" w:hAnsi="宋体" w:eastAsia="宋体" w:cs="Times New Roman"/>
                <w:kern w:val="2"/>
                <w:sz w:val="21"/>
                <w:szCs w:val="21"/>
              </w:rPr>
            </w:pPr>
            <w:r>
              <w:rPr>
                <w:rFonts w:ascii="宋体" w:hAnsi="宋体" w:eastAsia="宋体" w:cs="Times New Roman"/>
                <w:kern w:val="0"/>
                <w:sz w:val="21"/>
                <w:szCs w:val="21"/>
              </w:rPr>
              <w:t>1.</w:t>
            </w:r>
            <w:r>
              <w:rPr>
                <w:rFonts w:hint="eastAsia" w:ascii="宋体" w:hAnsi="宋体" w:eastAsia="宋体" w:cs="Times New Roman"/>
                <w:kern w:val="2"/>
                <w:sz w:val="21"/>
                <w:szCs w:val="21"/>
              </w:rPr>
              <w:t xml:space="preserve"> 报价应包括物资供应、运输、安装、培训、售后服务等价格。</w:t>
            </w:r>
          </w:p>
        </w:tc>
      </w:tr>
    </w:tbl>
    <w:p>
      <w:pPr>
        <w:widowControl w:val="0"/>
        <w:tabs>
          <w:tab w:val="left" w:pos="0"/>
          <w:tab w:val="left" w:pos="1122"/>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widowControl w:val="0"/>
        <w:tabs>
          <w:tab w:val="left" w:pos="0"/>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widowControl w:val="0"/>
        <w:tabs>
          <w:tab w:val="left" w:pos="0"/>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widowControl w:val="0"/>
        <w:tabs>
          <w:tab w:val="left" w:pos="0"/>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widowControl w:val="0"/>
        <w:tabs>
          <w:tab w:val="left" w:pos="0"/>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（七）报价方应具备本项目生产或者销售范围（以报价方提供的营业执照、经营许可证为准）。</w:t>
      </w:r>
    </w:p>
    <w:p>
      <w:pPr>
        <w:widowControl w:val="0"/>
        <w:tabs>
          <w:tab w:val="left" w:pos="0"/>
          <w:tab w:val="left" w:pos="1122"/>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widowControl w:val="0"/>
        <w:tabs>
          <w:tab w:val="left" w:pos="0"/>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2</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日（08:00—11:30，15:00—17:00）（北京时间、节假日除外）。</w:t>
      </w:r>
    </w:p>
    <w:p>
      <w:pPr>
        <w:widowControl w:val="0"/>
        <w:tabs>
          <w:tab w:val="left" w:pos="0"/>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widowControl w:val="0"/>
        <w:tabs>
          <w:tab w:val="left" w:pos="0"/>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（四）发售方式：供应商指定专人现场领取，不接受邮寄等其他方式。购买谈判文件时需提供以下材料原件或装订成册加盖单位公章的复印件1份。</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1.营业执照（三证合一）；</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2.法定代表人资格证明书（含法定代表人身份证复印件）；</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3.法定代表人授权书（含被授权人身份证复印件）；</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4.主要股东或出资人信息；</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5.保密承诺书</w:t>
      </w:r>
    </w:p>
    <w:p>
      <w:pPr>
        <w:widowControl w:val="0"/>
        <w:adjustRightInd w:val="0"/>
        <w:snapToGrid w:val="0"/>
        <w:spacing w:after="0" w:line="440" w:lineRule="exact"/>
        <w:ind w:firstLine="462" w:firstLineChars="200"/>
        <w:jc w:val="both"/>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6.廉洁诚信承诺书</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7.最近连续6个月缴纳社会保障金的银行转账汇款单或相应证明材料（依法不需要缴纳社会保障资金的报价方，应提供相应文件证明其不需要缴纳社会保障资金）；</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8.最近连续6个月纳税的银行转账汇款单或相应证明材料（依法免税的报价方，应提供相应文件证明其依法免税）；</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ascii="Calibri" w:hAnsi="Calibri" w:eastAsia="宋体" w:cs="Times New Roman"/>
          <w:kern w:val="2"/>
          <w:sz w:val="21"/>
        </w:rPr>
        <w:t xml:space="preserve"> </w:t>
      </w:r>
      <w:r>
        <w:rPr>
          <w:rFonts w:hint="eastAsia" w:ascii="宋体" w:hAnsi="宋体" w:eastAsia="宋体" w:cs="Times New Roman"/>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10. 相关声明书（包含但不限于以下内容）：①非外资企业或外资控股企业的书面声明；②参加本次采购活动前3年内在经营活动中没有重大违法记录的书面声明；</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11.医疗器械经营许可证或二类备案凭证（需具备相应产品经营资格) ；</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12. 生产企业营业执照（进口产品需提供国内总代理营业执照）；</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13. 生产企业《医疗器械生产许可证》（需具备相应的产品生产资格，进口产品提供国内总代理相关经营许可证）；</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14.产品《医疗器械产品注册证》（产品不属于医疗器械的无需提供）；</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15.</w:t>
      </w:r>
      <w:r>
        <w:rPr>
          <w:rFonts w:hint="eastAsia" w:ascii="Calibri" w:hAnsi="Calibri" w:eastAsia="宋体" w:cs="Times New Roman"/>
          <w:kern w:val="2"/>
          <w:sz w:val="21"/>
        </w:rPr>
        <w:t xml:space="preserve"> </w:t>
      </w:r>
      <w:r>
        <w:rPr>
          <w:rFonts w:hint="eastAsia" w:ascii="宋体" w:hAnsi="宋体" w:eastAsia="宋体" w:cs="Times New Roman"/>
          <w:kern w:val="0"/>
          <w:sz w:val="24"/>
          <w:szCs w:val="24"/>
        </w:rPr>
        <w:t>生产企业对代理公司参与报价的授权书（进口产品需提供原产厂家对中国总代的中英文授权书复印件或同步翻译件）。</w:t>
      </w:r>
    </w:p>
    <w:p>
      <w:pPr>
        <w:widowControl w:val="0"/>
        <w:tabs>
          <w:tab w:val="left" w:pos="0"/>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（四）谈判文件售价：200元/份，售后不退。</w:t>
      </w:r>
    </w:p>
    <w:p>
      <w:pPr>
        <w:widowControl w:val="0"/>
        <w:tabs>
          <w:tab w:val="left" w:pos="0"/>
          <w:tab w:val="left" w:pos="1122"/>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widowControl w:val="0"/>
        <w:tabs>
          <w:tab w:val="left" w:pos="0"/>
          <w:tab w:val="left" w:pos="1122"/>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widowControl w:val="0"/>
        <w:tabs>
          <w:tab w:val="left" w:pos="0"/>
          <w:tab w:val="left" w:pos="1122"/>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b/>
          <w:kern w:val="0"/>
          <w:sz w:val="24"/>
          <w:szCs w:val="24"/>
        </w:rPr>
        <w:t>本</w:t>
      </w:r>
      <w:r>
        <w:rPr>
          <w:rFonts w:hint="eastAsia" w:ascii="宋体" w:hAnsi="宋体" w:eastAsia="宋体" w:cs="Times New Roman"/>
          <w:b/>
          <w:kern w:val="0"/>
          <w:sz w:val="24"/>
          <w:szCs w:val="24"/>
        </w:rPr>
        <w:t>采购</w:t>
      </w:r>
      <w:r>
        <w:rPr>
          <w:rFonts w:ascii="宋体" w:hAnsi="宋体" w:eastAsia="宋体" w:cs="Times New Roman"/>
          <w:b/>
          <w:kern w:val="0"/>
          <w:sz w:val="24"/>
          <w:szCs w:val="24"/>
        </w:rPr>
        <w:t>项目相关信息在</w:t>
      </w:r>
      <w:r>
        <w:rPr>
          <w:rFonts w:hint="eastAsia" w:ascii="宋体" w:hAnsi="宋体" w:eastAsia="宋体" w:cs="Times New Roman"/>
          <w:b/>
          <w:kern w:val="0"/>
          <w:sz w:val="24"/>
          <w:szCs w:val="24"/>
        </w:rPr>
        <w:t>《军队采购网》（www.plap.cn）、中国政府采购网（www.ccgp.gov.cn）及我院官网（www.xnyy.cn）</w:t>
      </w:r>
      <w:r>
        <w:rPr>
          <w:rFonts w:ascii="宋体" w:hAnsi="宋体" w:eastAsia="宋体" w:cs="Times New Roman"/>
          <w:b/>
          <w:kern w:val="0"/>
          <w:sz w:val="24"/>
          <w:szCs w:val="24"/>
        </w:rPr>
        <w:t>上发布</w:t>
      </w:r>
      <w:r>
        <w:rPr>
          <w:rFonts w:hint="eastAsia" w:ascii="宋体" w:hAnsi="宋体" w:eastAsia="宋体" w:cs="Times New Roman"/>
          <w:kern w:val="0"/>
          <w:sz w:val="24"/>
          <w:szCs w:val="24"/>
        </w:rPr>
        <w:t>。</w:t>
      </w:r>
    </w:p>
    <w:p>
      <w:pPr>
        <w:widowControl w:val="0"/>
        <w:tabs>
          <w:tab w:val="left" w:pos="0"/>
          <w:tab w:val="left" w:pos="1122"/>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联 系 人：</w:t>
      </w:r>
      <w:r>
        <w:rPr>
          <w:rFonts w:hint="eastAsia" w:ascii="宋体" w:hAnsi="宋体" w:eastAsia="宋体" w:cs="Times New Roman"/>
          <w:kern w:val="0"/>
          <w:sz w:val="24"/>
          <w:szCs w:val="24"/>
          <w:u w:val="single"/>
        </w:rPr>
        <w:t xml:space="preserve"> 甘老师、杨老师   </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电    话：</w:t>
      </w:r>
      <w:r>
        <w:rPr>
          <w:rFonts w:hint="eastAsia" w:ascii="宋体" w:hAnsi="宋体" w:eastAsia="宋体" w:cs="Times New Roman"/>
          <w:kern w:val="0"/>
          <w:sz w:val="24"/>
          <w:szCs w:val="24"/>
          <w:u w:val="single"/>
        </w:rPr>
        <w:t xml:space="preserve">  023-68766148    </w:t>
      </w:r>
      <w:r>
        <w:rPr>
          <w:rFonts w:hint="eastAsia" w:ascii="宋体" w:hAnsi="宋体" w:eastAsia="宋体" w:cs="Times New Roman"/>
          <w:kern w:val="0"/>
          <w:sz w:val="24"/>
          <w:szCs w:val="24"/>
        </w:rPr>
        <w:t>（08:00—12:00，15:00—18:00）</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监督电话：</w:t>
      </w:r>
      <w:r>
        <w:rPr>
          <w:rFonts w:hint="eastAsia" w:ascii="宋体" w:hAnsi="宋体" w:eastAsia="宋体" w:cs="Times New Roman"/>
          <w:kern w:val="0"/>
          <w:sz w:val="24"/>
          <w:szCs w:val="24"/>
          <w:u w:val="single"/>
        </w:rPr>
        <w:t xml:space="preserve">  023-68766035    </w:t>
      </w:r>
      <w:r>
        <w:rPr>
          <w:rFonts w:hint="eastAsia" w:ascii="宋体" w:hAnsi="宋体" w:eastAsia="宋体" w:cs="Times New Roman"/>
          <w:kern w:val="0"/>
          <w:sz w:val="24"/>
          <w:szCs w:val="24"/>
        </w:rPr>
        <w:t>（08:00—12:00，15:00—18:00）</w:t>
      </w:r>
    </w:p>
    <w:p>
      <w:pPr>
        <w:widowControl w:val="0"/>
        <w:adjustRightInd/>
        <w:snapToGrid/>
        <w:spacing w:after="0" w:afterLines="50" w:line="440" w:lineRule="exact"/>
        <w:ind w:left="4167" w:leftChars="432" w:hanging="3299" w:hangingChars="1428"/>
        <w:jc w:val="left"/>
        <w:rPr>
          <w:rFonts w:ascii="宋体" w:hAnsi="宋体" w:eastAsia="宋体" w:cs="Times New Roman"/>
          <w:kern w:val="0"/>
          <w:sz w:val="24"/>
          <w:szCs w:val="24"/>
        </w:rPr>
      </w:pPr>
    </w:p>
    <w:p>
      <w:pPr>
        <w:widowControl w:val="0"/>
        <w:adjustRightInd/>
        <w:snapToGrid/>
        <w:spacing w:after="0" w:line="440" w:lineRule="exact"/>
        <w:ind w:left="4652" w:leftChars="2310" w:hanging="9" w:hangingChars="4"/>
        <w:jc w:val="both"/>
        <w:rPr>
          <w:rFonts w:ascii="宋体" w:hAnsi="宋体" w:eastAsia="宋体" w:cs="Times New Roman"/>
          <w:kern w:val="0"/>
          <w:sz w:val="24"/>
          <w:szCs w:val="24"/>
        </w:rPr>
      </w:pPr>
      <w:r>
        <w:rPr>
          <w:rFonts w:hint="eastAsia" w:ascii="宋体" w:hAnsi="宋体" w:eastAsia="宋体" w:cs="Times New Roman"/>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r>
        <w:rPr>
          <w:rFonts w:hint="eastAsia" w:ascii="宋体" w:hAnsi="宋体" w:eastAsia="宋体" w:cs="Times New Roman"/>
          <w:kern w:val="0"/>
          <w:sz w:val="24"/>
          <w:szCs w:val="24"/>
        </w:rPr>
        <w:t xml:space="preserve">                                        2021年2月</w:t>
      </w:r>
      <w:r>
        <w:rPr>
          <w:rFonts w:hint="eastAsia" w:ascii="宋体" w:hAnsi="宋体" w:eastAsia="宋体" w:cs="Times New Roman"/>
          <w:kern w:val="0"/>
          <w:sz w:val="24"/>
          <w:szCs w:val="24"/>
          <w:lang w:val="en-US" w:eastAsia="zh-CN"/>
        </w:rPr>
        <w:t>23</w:t>
      </w:r>
      <w:r>
        <w:rPr>
          <w:rFonts w:hint="eastAsia" w:ascii="宋体" w:hAnsi="宋体" w:eastAsia="宋体" w:cs="Times New Roman"/>
          <w:kern w:val="0"/>
          <w:sz w:val="24"/>
          <w:szCs w:val="24"/>
        </w:rPr>
        <w:t>日</w:t>
      </w:r>
      <w:bookmarkStart w:id="26" w:name="_GoBack"/>
      <w:bookmarkEnd w:id="26"/>
      <w:r>
        <w:rPr>
          <w:rFonts w:hint="eastAsia" w:ascii="宋体" w:hAnsi="宋体" w:eastAsia="宋体" w:cs="Times New Roman"/>
          <w:kern w:val="0"/>
          <w:sz w:val="24"/>
          <w:szCs w:val="24"/>
        </w:rPr>
        <w:t xml:space="preserve">                    </w:t>
      </w:r>
    </w:p>
    <w:p>
      <w:pPr>
        <w:pStyle w:val="2"/>
        <w:adjustRightInd w:val="0"/>
        <w:spacing w:line="360" w:lineRule="atLeast"/>
        <w:jc w:val="center"/>
        <w:rPr>
          <w:rFonts w:ascii="黑体" w:hAnsi="黑体" w:eastAsia="黑体"/>
          <w:kern w:val="0"/>
          <w:sz w:val="32"/>
          <w:szCs w:val="32"/>
          <w:lang w:val="zh-CN"/>
        </w:rPr>
      </w:pPr>
      <w:bookmarkStart w:id="4" w:name="_Toc390713967"/>
      <w:bookmarkStart w:id="5" w:name="_Toc37780284"/>
      <w:bookmarkStart w:id="6" w:name="_Toc435540979"/>
      <w:bookmarkStart w:id="7" w:name="_Toc28561259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2129"/>
        <w:gridCol w:w="993"/>
        <w:gridCol w:w="2484"/>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2129"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48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915"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2129"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肌电图/诱发电位仪</w:t>
            </w:r>
          </w:p>
        </w:tc>
        <w:tc>
          <w:tcPr>
            <w:tcW w:w="993"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套</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r>
        <w:rPr>
          <w:rFonts w:hint="eastAsia" w:ascii="宋体" w:hAnsi="宋体" w:eastAsia="宋体" w:cs="Times New Roman"/>
          <w:kern w:val="0"/>
          <w:sz w:val="24"/>
          <w:szCs w:val="24"/>
          <w:lang w:val="zh-CN"/>
        </w:rPr>
        <w:t>报价方须提供技术支持资料</w:t>
      </w:r>
      <w:r>
        <w:rPr>
          <w:rFonts w:hint="eastAsia" w:ascii="宋体" w:hAnsi="宋体" w:eastAsia="宋体" w:cs="Times New Roman"/>
          <w:kern w:val="0"/>
          <w:sz w:val="24"/>
          <w:szCs w:val="24"/>
        </w:rPr>
        <w:t>，包括制造商公开发布的资料（含制造商出具的产品规格表或检测机构出具的检测报告）。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3</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 4 小时以内。本地到现场时间： 6  小时以内(节假日照常服务)。外地到现场时间： 24 小时以内(节假日照常服务)。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10.若此次谈判设备需配套使用耗材（试剂），耗材（试剂）需要一并进行报价，视情纳入计算经济分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435540980"/>
      <w:bookmarkStart w:id="10" w:name="_Toc240432230"/>
      <w:bookmarkStart w:id="11" w:name="_Toc390713968"/>
      <w:bookmarkStart w:id="12" w:name="_Toc37780285"/>
      <w:bookmarkStart w:id="13" w:name="_Toc285612601"/>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附件17</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通过《军队采购网》（www.plap.cn）、中国政府采购网（www.ccgp.gov.cn）及我院官网（www.xnyy.cn）公开发布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hint="eastAsia" w:ascii="宋体" w:hAnsi="宋体" w:eastAsia="宋体" w:cs="Times New Roman"/>
          <w:snapToGrid w:val="0"/>
          <w:kern w:val="0"/>
          <w:sz w:val="24"/>
          <w:szCs w:val="24"/>
        </w:rPr>
        <w:t>货物简要说明一览表（附件4）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(5)主要技术性能参数表（附件5）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(6)技术指标参数响应偏离表（附件6）</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(7)主要商务条款响应偏离表（附件7）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(8)交货清单（附件8）</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(9)</w:t>
      </w:r>
      <w:r>
        <w:rPr>
          <w:rFonts w:hint="eastAsia" w:ascii="宋体" w:hAnsi="宋体" w:eastAsia="宋体" w:cs="Times New Roman"/>
          <w:kern w:val="0"/>
          <w:sz w:val="24"/>
          <w:szCs w:val="24"/>
        </w:rPr>
        <w:t>易损易耗件清单（附件9）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专机配套耗材（试剂）明细表（附件10）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（附件11）</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w:t>
      </w:r>
      <w:r>
        <w:rPr>
          <w:rFonts w:hint="eastAsia" w:cs="Times New Roman" w:asciiTheme="minorEastAsia" w:hAnsiTheme="minorEastAsia"/>
          <w:snapToGrid w:val="0"/>
          <w:kern w:val="0"/>
          <w:sz w:val="24"/>
          <w:szCs w:val="24"/>
          <w:lang w:val="zh-CN"/>
        </w:rPr>
        <w:t>生产厂家售后服务承诺（进口设备由总代提供，附件12</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lang w:val="zh-CN"/>
        </w:rPr>
        <w:t>(14)</w:t>
      </w:r>
      <w:r>
        <w:rPr>
          <w:rFonts w:hint="eastAsia" w:cs="Times New Roman" w:asciiTheme="minorEastAsia" w:hAnsiTheme="minorEastAsia"/>
          <w:kern w:val="0"/>
          <w:sz w:val="24"/>
          <w:szCs w:val="24"/>
        </w:rPr>
        <w:t>产品相关检测报告</w:t>
      </w:r>
    </w:p>
    <w:p>
      <w:pPr>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(15)</w:t>
      </w:r>
      <w:r>
        <w:rPr>
          <w:rFonts w:hint="eastAsia" w:cs="Times New Roman" w:asciiTheme="minorEastAsia" w:hAnsiTheme="minorEastAsia"/>
          <w:kern w:val="0"/>
          <w:sz w:val="24"/>
          <w:szCs w:val="24"/>
        </w:rPr>
        <w:t>技术评审表（附件14）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(16)</w:t>
      </w:r>
      <w:r>
        <w:rPr>
          <w:rFonts w:hint="eastAsia" w:cs="Times New Roman" w:asciiTheme="minorEastAsia" w:hAnsiTheme="minorEastAsia"/>
          <w:kern w:val="0"/>
          <w:sz w:val="24"/>
          <w:szCs w:val="24"/>
        </w:rPr>
        <w:t>商务评审表（附件15）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(17)</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(18)报价方</w:t>
      </w:r>
      <w:r>
        <w:rPr>
          <w:rFonts w:hint="eastAsia" w:cs="Times New Roman" w:asciiTheme="minorEastAsia" w:hAnsiTheme="minor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生产企业对代理公司参与报价的授权书（进口产品需提供原产厂家对中国总代的中英文授权书复印件或同步翻译件。附件22）</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(16)报价方认为需要加以说明的其他内容</w:t>
      </w:r>
    </w:p>
    <w:p>
      <w:pPr>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报价方可以选择性提供其他资格证明文件，包括但不限于质量管理体系认证证书、环境管理体系认证证书、职业健康管理体系认证证书、3C认证、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3.主要股东或出资人信息（含被授权人身份证复印件）</w:t>
            </w:r>
          </w:p>
        </w:tc>
      </w:tr>
      <w:tr>
        <w:tblPrEx>
          <w:tblCellMar>
            <w:top w:w="0" w:type="dxa"/>
            <w:left w:w="108" w:type="dxa"/>
            <w:bottom w:w="0" w:type="dxa"/>
            <w:right w:w="108" w:type="dxa"/>
          </w:tblCellMar>
        </w:tblPrEx>
        <w:trPr>
          <w:trHeight w:val="655"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87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w:t>
            </w:r>
            <w:r>
              <w:rPr>
                <w:rFonts w:hint="eastAsia"/>
              </w:rPr>
              <w:t xml:space="preserve"> </w:t>
            </w:r>
            <w:r>
              <w:rPr>
                <w:rFonts w:hint="eastAsia" w:ascii="宋体" w:hAnsi="宋体" w:eastAsia="宋体" w:cs="宋体"/>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7.</w:t>
            </w:r>
            <w:r>
              <w:rPr>
                <w:rFonts w:hint="eastAsia"/>
              </w:rPr>
              <w:t xml:space="preserve"> 相关声明书：</w:t>
            </w:r>
            <w:r>
              <w:rPr>
                <w:rFonts w:hint="eastAsia" w:ascii="宋体" w:hAnsi="宋体" w:eastAsia="宋体" w:cs="宋体"/>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8.</w:t>
            </w:r>
            <w:r>
              <w:rPr>
                <w:rFonts w:hint="eastAsia"/>
              </w:rPr>
              <w:t xml:space="preserve"> </w:t>
            </w:r>
            <w:r>
              <w:rPr>
                <w:rFonts w:hint="eastAsia" w:ascii="宋体" w:hAnsi="宋体" w:eastAsia="宋体" w:cs="宋体"/>
                <w:kern w:val="0"/>
                <w:szCs w:val="21"/>
              </w:rPr>
              <w:t>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w:t>
            </w:r>
            <w:r>
              <w:rPr>
                <w:rFonts w:hint="eastAsia"/>
              </w:rPr>
              <w:t xml:space="preserve"> </w:t>
            </w:r>
            <w:r>
              <w:rPr>
                <w:rFonts w:hint="eastAsia" w:ascii="宋体" w:hAnsi="宋体" w:eastAsia="宋体" w:cs="宋体"/>
                <w:kern w:val="0"/>
                <w:szCs w:val="21"/>
              </w:rPr>
              <w:t>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10.</w:t>
            </w:r>
            <w:r>
              <w:rPr>
                <w:rFonts w:hint="eastAsia"/>
              </w:rPr>
              <w:t xml:space="preserve"> </w:t>
            </w:r>
            <w:r>
              <w:rPr>
                <w:rFonts w:hint="eastAsia" w:ascii="宋体" w:hAnsi="宋体" w:eastAsia="宋体" w:cs="宋体"/>
                <w:kern w:val="0"/>
                <w:szCs w:val="21"/>
              </w:rPr>
              <w:t>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11.</w:t>
            </w:r>
            <w:r>
              <w:rPr>
                <w:rFonts w:hint="eastAsia"/>
              </w:rPr>
              <w:t xml:space="preserve"> </w:t>
            </w:r>
            <w:r>
              <w:rPr>
                <w:rFonts w:hint="eastAsia" w:ascii="宋体" w:hAnsi="宋体" w:eastAsia="宋体" w:cs="宋体"/>
                <w:kern w:val="0"/>
                <w:szCs w:val="21"/>
              </w:rPr>
              <w:t>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12.</w:t>
            </w:r>
            <w:r>
              <w:rPr>
                <w:rFonts w:hint="eastAsia"/>
              </w:rPr>
              <w:t xml:space="preserve"> </w:t>
            </w:r>
            <w:r>
              <w:rPr>
                <w:rFonts w:hint="eastAsia" w:ascii="宋体" w:hAnsi="宋体" w:eastAsia="宋体" w:cs="宋体"/>
                <w:kern w:val="0"/>
                <w:szCs w:val="21"/>
              </w:rPr>
              <w:t>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序号</w:t>
            </w:r>
          </w:p>
        </w:tc>
        <w:tc>
          <w:tcPr>
            <w:tcW w:w="852"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评审</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项目</w:t>
            </w:r>
          </w:p>
        </w:tc>
        <w:tc>
          <w:tcPr>
            <w:tcW w:w="7088" w:type="dxa"/>
            <w:gridSpan w:val="2"/>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评审内容及规则</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标准</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648" w:type="dxa"/>
            <w:gridSpan w:val="4"/>
          </w:tcPr>
          <w:p>
            <w:pPr>
              <w:adjustRightInd w:val="0"/>
              <w:snapToGrid w:val="0"/>
              <w:spacing w:line="440" w:lineRule="exact"/>
              <w:jc w:val="center"/>
              <w:rPr>
                <w:rFonts w:eastAsia="宋体" w:cs="Times New Roman" w:asciiTheme="minorEastAsia" w:hAnsiTheme="minorEastAsia"/>
                <w:b/>
                <w:bCs/>
                <w:kern w:val="0"/>
                <w:szCs w:val="21"/>
              </w:rPr>
            </w:pPr>
            <w:r>
              <w:rPr>
                <w:rFonts w:hint="eastAsia" w:eastAsia="宋体" w:cs="Times New Roman" w:asciiTheme="minorEastAsia" w:hAnsiTheme="minorEastAsia"/>
                <w:b/>
                <w:bCs/>
                <w:kern w:val="0"/>
                <w:szCs w:val="21"/>
              </w:rPr>
              <w:t>商务评审</w:t>
            </w:r>
          </w:p>
        </w:tc>
        <w:tc>
          <w:tcPr>
            <w:tcW w:w="708" w:type="dxa"/>
            <w:vAlign w:val="center"/>
          </w:tcPr>
          <w:p>
            <w:pPr>
              <w:adjustRightInd w:val="0"/>
              <w:snapToGrid w:val="0"/>
              <w:spacing w:line="440" w:lineRule="exact"/>
              <w:jc w:val="center"/>
              <w:rPr>
                <w:rFonts w:eastAsia="宋体" w:cs="Times New Roman" w:asciiTheme="minorEastAsia" w:hAnsiTheme="minorEastAsia"/>
                <w:b/>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一</w:t>
            </w:r>
          </w:p>
        </w:tc>
        <w:tc>
          <w:tcPr>
            <w:tcW w:w="852"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价  格</w:t>
            </w:r>
          </w:p>
        </w:tc>
        <w:tc>
          <w:tcPr>
            <w:tcW w:w="7088" w:type="dxa"/>
            <w:gridSpan w:val="2"/>
          </w:tcPr>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满足谈判文件要求且报价最低的为评审基准价</w:t>
            </w:r>
            <w:r>
              <w:rPr>
                <w:rFonts w:hint="eastAsia" w:cs="Times New Roman" w:asciiTheme="majorEastAsia" w:hAnsiTheme="majorEastAsia" w:eastAsiaTheme="majorEastAsia"/>
                <w:kern w:val="0"/>
                <w:szCs w:val="21"/>
              </w:rPr>
              <w:br w:type="textWrapping"/>
            </w:r>
            <w:r>
              <w:rPr>
                <w:rFonts w:hint="eastAsia" w:cs="Times New Roman" w:asciiTheme="majorEastAsia" w:hAnsiTheme="majorEastAsia" w:eastAsiaTheme="majorEastAsia"/>
                <w:kern w:val="0"/>
                <w:szCs w:val="21"/>
              </w:rPr>
              <w:t>价格得分=（评审基准价/报价）×标准分值</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二</w:t>
            </w:r>
          </w:p>
        </w:tc>
        <w:tc>
          <w:tcPr>
            <w:tcW w:w="852"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产品</w:t>
            </w:r>
          </w:p>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业绩</w:t>
            </w:r>
          </w:p>
        </w:tc>
        <w:tc>
          <w:tcPr>
            <w:tcW w:w="7088" w:type="dxa"/>
            <w:gridSpan w:val="2"/>
          </w:tcPr>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比较近三年（截止开标时间）所投产品在</w:t>
            </w:r>
            <w:r>
              <w:rPr>
                <w:rFonts w:hint="eastAsia" w:ascii="宋体" w:hAnsi="宋体" w:eastAsia="宋体" w:cs="Times New Roman"/>
                <w:b/>
                <w:bCs/>
                <w:kern w:val="0"/>
                <w:szCs w:val="21"/>
              </w:rPr>
              <w:t>三甲医院或高等科研院所</w:t>
            </w:r>
            <w:r>
              <w:rPr>
                <w:rFonts w:hint="eastAsia" w:cs="Times New Roman" w:asciiTheme="majorEastAsia" w:hAnsiTheme="majorEastAsia" w:eastAsiaTheme="majorEastAsia"/>
                <w:kern w:val="0"/>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Cs w:val="21"/>
              </w:rPr>
              <w:br w:type="textWrapping"/>
            </w:r>
            <w:r>
              <w:rPr>
                <w:rFonts w:hint="eastAsia" w:cs="Times New Roman" w:asciiTheme="majorEastAsia" w:hAnsiTheme="majorEastAsia" w:eastAsiaTheme="majorEastAsia"/>
                <w:kern w:val="0"/>
                <w:szCs w:val="21"/>
              </w:rPr>
              <w:t>业绩得分=（所投产品业绩/基准业绩）×标准分值</w:t>
            </w:r>
            <w:r>
              <w:rPr>
                <w:rFonts w:hint="eastAsia" w:cs="Times New Roman" w:asciiTheme="majorEastAsia" w:hAnsiTheme="majorEastAsia" w:eastAsiaTheme="majorEastAsia"/>
                <w:kern w:val="0"/>
                <w:szCs w:val="21"/>
              </w:rPr>
              <w:br w:type="textWrapping"/>
            </w:r>
            <w:r>
              <w:rPr>
                <w:rFonts w:hint="eastAsia" w:cs="Times New Roman" w:asciiTheme="majorEastAsia" w:hAnsiTheme="majorEastAsia" w:eastAsiaTheme="majorEastAsia"/>
                <w:kern w:val="0"/>
                <w:szCs w:val="21"/>
              </w:rPr>
              <w:t>基准业绩=近三年（截止开标时间）所投产品有效合同累计销售最高数量</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三</w:t>
            </w:r>
          </w:p>
        </w:tc>
        <w:tc>
          <w:tcPr>
            <w:tcW w:w="852" w:type="dxa"/>
            <w:vMerge w:val="restart"/>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企业</w:t>
            </w:r>
          </w:p>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规模</w:t>
            </w:r>
          </w:p>
        </w:tc>
        <w:tc>
          <w:tcPr>
            <w:tcW w:w="7088" w:type="dxa"/>
            <w:gridSpan w:val="2"/>
            <w:noWrap/>
          </w:tcPr>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1.根据报价方近三年平均资产总额进行评分，第一名得1分，依次递减0.2分。</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852"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7088" w:type="dxa"/>
            <w:gridSpan w:val="2"/>
            <w:noWrap/>
          </w:tcPr>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2.根据报价方近三年缴纳社保</w:t>
            </w:r>
            <w:r>
              <w:rPr>
                <w:rFonts w:hint="eastAsia" w:cs="Times New Roman" w:asciiTheme="majorEastAsia" w:hAnsiTheme="majorEastAsia" w:eastAsiaTheme="majorEastAsia"/>
                <w:b/>
                <w:kern w:val="0"/>
                <w:szCs w:val="21"/>
                <w:u w:val="single"/>
              </w:rPr>
              <w:t>总金额</w:t>
            </w:r>
            <w:r>
              <w:rPr>
                <w:rFonts w:hint="eastAsia" w:cs="Times New Roman" w:asciiTheme="majorEastAsia" w:hAnsiTheme="majorEastAsia" w:eastAsiaTheme="majorEastAsia"/>
                <w:kern w:val="0"/>
                <w:szCs w:val="21"/>
              </w:rPr>
              <w:t>由大至小排名，第一名得1分，依次递减0.2分。</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四</w:t>
            </w:r>
          </w:p>
        </w:tc>
        <w:tc>
          <w:tcPr>
            <w:tcW w:w="852" w:type="dxa"/>
            <w:vMerge w:val="restart"/>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信  誉</w:t>
            </w:r>
          </w:p>
        </w:tc>
        <w:tc>
          <w:tcPr>
            <w:tcW w:w="7088" w:type="dxa"/>
            <w:gridSpan w:val="2"/>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1.报价方近两年连续获得税务部门颁发的企业纳税信用</w:t>
            </w:r>
            <w:r>
              <w:rPr>
                <w:rFonts w:hint="eastAsia" w:cs="Times New Roman" w:asciiTheme="majorEastAsia" w:hAnsiTheme="majorEastAsia" w:eastAsiaTheme="majorEastAsia"/>
                <w:b/>
                <w:kern w:val="0"/>
                <w:szCs w:val="21"/>
                <w:u w:val="single"/>
              </w:rPr>
              <w:t>A级</w:t>
            </w:r>
            <w:r>
              <w:rPr>
                <w:rFonts w:hint="eastAsia" w:cs="Times New Roman" w:asciiTheme="majorEastAsia" w:hAnsiTheme="majorEastAsia" w:eastAsiaTheme="majorEastAsia"/>
                <w:kern w:val="0"/>
                <w:szCs w:val="21"/>
              </w:rPr>
              <w:t>评价证书的得0.5分，其他得0分。</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852"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7088" w:type="dxa"/>
            <w:gridSpan w:val="2"/>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2.报价方近一年获得银行颁发的资信（信用）</w:t>
            </w:r>
            <w:r>
              <w:rPr>
                <w:rFonts w:hint="eastAsia" w:cs="Times New Roman" w:asciiTheme="majorEastAsia" w:hAnsiTheme="majorEastAsia" w:eastAsiaTheme="majorEastAsia"/>
                <w:b/>
                <w:kern w:val="0"/>
                <w:szCs w:val="21"/>
                <w:u w:val="single"/>
              </w:rPr>
              <w:t>等级</w:t>
            </w:r>
            <w:r>
              <w:rPr>
                <w:rFonts w:hint="eastAsia" w:cs="Times New Roman" w:asciiTheme="majorEastAsia" w:hAnsiTheme="majorEastAsia" w:eastAsiaTheme="majorEastAsia"/>
                <w:kern w:val="0"/>
                <w:szCs w:val="21"/>
              </w:rPr>
              <w:t>证明，级别最高的得0.5分，其他得0分。</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五</w:t>
            </w:r>
          </w:p>
        </w:tc>
        <w:tc>
          <w:tcPr>
            <w:tcW w:w="852"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财务</w:t>
            </w:r>
          </w:p>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状况</w:t>
            </w:r>
          </w:p>
        </w:tc>
        <w:tc>
          <w:tcPr>
            <w:tcW w:w="7088" w:type="dxa"/>
            <w:gridSpan w:val="2"/>
          </w:tcPr>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六</w:t>
            </w:r>
          </w:p>
        </w:tc>
        <w:tc>
          <w:tcPr>
            <w:tcW w:w="852"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报价方</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性质</w:t>
            </w:r>
          </w:p>
        </w:tc>
        <w:tc>
          <w:tcPr>
            <w:tcW w:w="7088" w:type="dxa"/>
            <w:gridSpan w:val="2"/>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报价方是</w:t>
            </w:r>
            <w:r>
              <w:rPr>
                <w:rFonts w:hint="eastAsia" w:cs="Times New Roman" w:asciiTheme="majorEastAsia" w:hAnsiTheme="majorEastAsia" w:eastAsiaTheme="majorEastAsia"/>
                <w:b/>
                <w:kern w:val="0"/>
                <w:szCs w:val="21"/>
                <w:u w:val="single"/>
              </w:rPr>
              <w:t>生产企业或进口产品全国（大区）总代理</w:t>
            </w:r>
            <w:r>
              <w:rPr>
                <w:rFonts w:hint="eastAsia" w:cs="Times New Roman" w:asciiTheme="majorEastAsia" w:hAnsiTheme="majorEastAsia" w:eastAsiaTheme="majorEastAsia"/>
                <w:kern w:val="0"/>
                <w:szCs w:val="21"/>
              </w:rPr>
              <w:t>的得标准分值，不是的得0分。</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440" w:lineRule="exact"/>
              <w:jc w:val="center"/>
              <w:rPr>
                <w:rFonts w:cs="Times New Roman" w:asciiTheme="majorEastAsia" w:hAnsiTheme="majorEastAsia" w:eastAsiaTheme="majorEastAsia"/>
                <w:b/>
                <w:bCs/>
                <w:kern w:val="0"/>
                <w:szCs w:val="21"/>
              </w:rPr>
            </w:pPr>
            <w:r>
              <w:rPr>
                <w:rFonts w:hint="eastAsia" w:cs="Times New Roman" w:asciiTheme="majorEastAsia" w:hAnsiTheme="majorEastAsia" w:eastAsiaTheme="majorEastAsia"/>
                <w:b/>
                <w:bCs/>
                <w:kern w:val="0"/>
                <w:szCs w:val="21"/>
              </w:rPr>
              <w:t>技术评审</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一</w:t>
            </w:r>
          </w:p>
        </w:tc>
        <w:tc>
          <w:tcPr>
            <w:tcW w:w="994" w:type="dxa"/>
            <w:gridSpan w:val="2"/>
            <w:vMerge w:val="restart"/>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技术</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力量</w:t>
            </w:r>
          </w:p>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（7分）</w:t>
            </w:r>
          </w:p>
        </w:tc>
        <w:tc>
          <w:tcPr>
            <w:tcW w:w="6946" w:type="dxa"/>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1.提供所投产品技术专利证书（不包括外观专利）的1项得0.1分，最多得标准分值。</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2.所投产品具有CE认证的得标准分，没有得0分。</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3.所投产品具有FDA认证的得标准分，没有得0分。</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6946" w:type="dxa"/>
          </w:tcPr>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6946" w:type="dxa"/>
          </w:tcPr>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0"/>
                <w:szCs w:val="21"/>
              </w:rPr>
            </w:pPr>
            <w:r>
              <w:rPr>
                <w:rFonts w:hint="eastAsia" w:cs="Times New Roman" w:asciiTheme="majorEastAsia" w:hAnsiTheme="majorEastAsia" w:eastAsiaTheme="majorEastAsia"/>
                <w:kern w:val="0"/>
                <w:szCs w:val="21"/>
              </w:rPr>
              <w:t>6.所投产品入围最近年度“中国医学装备协会发布优秀国产医疗设备产品目录”得标准分值，其他得0分。（提供证明材料）</w:t>
            </w:r>
          </w:p>
        </w:tc>
        <w:tc>
          <w:tcPr>
            <w:tcW w:w="708" w:type="dxa"/>
            <w:vAlign w:val="center"/>
          </w:tcPr>
          <w:p>
            <w:pPr>
              <w:adjustRightInd w:val="0"/>
              <w:snapToGrid w:val="0"/>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6946" w:type="dxa"/>
          </w:tcPr>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7.</w:t>
            </w:r>
            <w:r>
              <w:rPr>
                <w:rFonts w:cs="Times New Roman" w:asciiTheme="majorEastAsia" w:hAnsiTheme="majorEastAsia" w:eastAsiaTheme="majorEastAsia"/>
                <w:kern w:val="0"/>
                <w:szCs w:val="21"/>
              </w:rPr>
              <w:t xml:space="preserve"> 所投产品技术优势特色：最优得标准分，依次递减</w:t>
            </w:r>
            <w:r>
              <w:rPr>
                <w:rFonts w:hint="eastAsia" w:cs="Times New Roman" w:asciiTheme="majorEastAsia" w:hAnsiTheme="majorEastAsia" w:eastAsiaTheme="majorEastAsia"/>
                <w:kern w:val="0"/>
                <w:szCs w:val="21"/>
              </w:rPr>
              <w:t>2分，最低得0分。</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9" w:hRule="atLeast"/>
        </w:trPr>
        <w:tc>
          <w:tcPr>
            <w:tcW w:w="708" w:type="dxa"/>
            <w:vMerge w:val="restart"/>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二</w:t>
            </w:r>
          </w:p>
        </w:tc>
        <w:tc>
          <w:tcPr>
            <w:tcW w:w="994" w:type="dxa"/>
            <w:gridSpan w:val="2"/>
            <w:vMerge w:val="restart"/>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产品技术性能指标参数满足偏离情况（45分）</w:t>
            </w:r>
          </w:p>
        </w:tc>
        <w:tc>
          <w:tcPr>
            <w:tcW w:w="6946" w:type="dxa"/>
            <w:tcBorders>
              <w:bottom w:val="single" w:color="auto" w:sz="4" w:space="0"/>
            </w:tcBorders>
          </w:tcPr>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符合谈判文件技术要求的有效起评分为20分：</w:t>
            </w:r>
          </w:p>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1. 关键重要技术指标参数（★）、重要指标参数（▲）正偏离，每条加2分，最多加10分；</w:t>
            </w:r>
          </w:p>
          <w:p>
            <w:pPr>
              <w:adjustRightInd w:val="0"/>
              <w:snapToGrid w:val="0"/>
              <w:spacing w:line="440" w:lineRule="exact"/>
              <w:rPr>
                <w:rFonts w:cs="Times New Roman" w:asciiTheme="majorEastAsia" w:hAnsiTheme="majorEastAsia" w:eastAsiaTheme="majorEastAsia"/>
                <w:kern w:val="0"/>
                <w:szCs w:val="21"/>
                <w:lang w:val="zh-CN"/>
              </w:rPr>
            </w:pPr>
            <w:r>
              <w:rPr>
                <w:rFonts w:hint="eastAsia" w:cs="Times New Roman" w:asciiTheme="majorEastAsia" w:hAnsiTheme="majorEastAsia" w:eastAsiaTheme="majorEastAsia"/>
                <w:kern w:val="0"/>
                <w:szCs w:val="21"/>
              </w:rPr>
              <w:t>2.</w:t>
            </w:r>
            <w:r>
              <w:rPr>
                <w:rFonts w:hint="eastAsia" w:eastAsia="宋体" w:cs="Times New Roman" w:asciiTheme="minorEastAsia" w:hAnsiTheme="minorEastAsia"/>
                <w:kern w:val="0"/>
                <w:sz w:val="24"/>
                <w:szCs w:val="24"/>
                <w:lang w:val="zh-CN"/>
              </w:rPr>
              <w:t xml:space="preserve"> </w:t>
            </w:r>
            <w:r>
              <w:rPr>
                <w:rFonts w:hint="eastAsia" w:cs="Times New Roman" w:asciiTheme="majorEastAsia" w:hAnsiTheme="majorEastAsia" w:eastAsiaTheme="majorEastAsia"/>
                <w:kern w:val="0"/>
                <w:szCs w:val="21"/>
                <w:lang w:val="zh-CN"/>
              </w:rPr>
              <w:t>一般技术指标参数正偏离每条加1.5分，最多加15分；</w:t>
            </w:r>
          </w:p>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lang w:val="zh-CN"/>
              </w:rPr>
              <w:t>3.</w:t>
            </w:r>
            <w:r>
              <w:rPr>
                <w:rFonts w:hint="eastAsia" w:cs="Times New Roman" w:asciiTheme="majorEastAsia" w:hAnsiTheme="majorEastAsia" w:eastAsiaTheme="majorEastAsia"/>
                <w:kern w:val="0"/>
                <w:szCs w:val="21"/>
              </w:rPr>
              <w:t xml:space="preserve"> 重要指标参数（▲）负偏离，每条扣3分，扣完为止；</w:t>
            </w:r>
          </w:p>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4.</w:t>
            </w:r>
            <w:r>
              <w:rPr>
                <w:rFonts w:hint="eastAsia" w:cs="Times New Roman" w:asciiTheme="majorEastAsia" w:hAnsiTheme="majorEastAsia" w:eastAsiaTheme="majorEastAsia"/>
                <w:kern w:val="0"/>
                <w:szCs w:val="21"/>
                <w:lang w:val="zh-CN"/>
              </w:rPr>
              <w:t xml:space="preserve"> 一般技术指标参数</w:t>
            </w:r>
            <w:r>
              <w:rPr>
                <w:rFonts w:hint="eastAsia" w:cs="Times New Roman" w:asciiTheme="majorEastAsia" w:hAnsiTheme="majorEastAsia" w:eastAsiaTheme="majorEastAsia"/>
                <w:kern w:val="0"/>
                <w:szCs w:val="21"/>
              </w:rPr>
              <w:t>负偏离，每条扣2分，扣完为止</w:t>
            </w:r>
          </w:p>
        </w:tc>
        <w:tc>
          <w:tcPr>
            <w:tcW w:w="708" w:type="dxa"/>
            <w:vMerge w:val="restart"/>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产品配置不齐全或性能用途与要求不符，“产品技术性能指标参数满足偏离情况”总得分为0分。</w:t>
            </w:r>
          </w:p>
        </w:tc>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三</w:t>
            </w:r>
          </w:p>
        </w:tc>
        <w:tc>
          <w:tcPr>
            <w:tcW w:w="994" w:type="dxa"/>
            <w:gridSpan w:val="2"/>
            <w:vMerge w:val="restart"/>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售后</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服务</w:t>
            </w:r>
          </w:p>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（8分）</w:t>
            </w:r>
          </w:p>
        </w:tc>
        <w:tc>
          <w:tcPr>
            <w:tcW w:w="6946" w:type="dxa"/>
          </w:tcPr>
          <w:p>
            <w:pPr>
              <w:adjustRightInd w:val="0"/>
              <w:snapToGrid w:val="0"/>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免费保修期：在满足谈判文件要求的基础上，每增加6个月得0.5分，最多得标准分值，不符合谈判文件要求按无效报价处理。（未履行保修承诺的，相关企业将列入黑名单。）</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6946" w:type="dxa"/>
          </w:tcPr>
          <w:p>
            <w:pPr>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零配件支持：提供零配件全国统一报价，更换配件价格不超过统一报价的70%。在满足谈判文件要求的基础上，根据</w:t>
            </w:r>
            <w:r>
              <w:rPr>
                <w:rFonts w:hint="eastAsia" w:eastAsia="宋体" w:cs="Times New Roman" w:asciiTheme="minorEastAsia" w:hAnsiTheme="minorEastAsia"/>
                <w:b/>
                <w:kern w:val="0"/>
                <w:szCs w:val="21"/>
                <w:u w:val="single"/>
              </w:rPr>
              <w:t>主要零配件价格</w:t>
            </w:r>
            <w:r>
              <w:rPr>
                <w:rFonts w:hint="eastAsia" w:eastAsia="宋体" w:cs="Times New Roman" w:asciiTheme="minorEastAsia" w:hAnsiTheme="minorEastAsia"/>
                <w:kern w:val="0"/>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6946" w:type="dxa"/>
          </w:tcPr>
          <w:p>
            <w:pPr>
              <w:adjustRightInd w:val="0"/>
              <w:snapToGrid w:val="0"/>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6946" w:type="dxa"/>
          </w:tcPr>
          <w:p>
            <w:pPr>
              <w:adjustRightInd w:val="0"/>
              <w:snapToGrid w:val="0"/>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到位维修响应：满足谈判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6946" w:type="dxa"/>
            <w:tcBorders>
              <w:bottom w:val="single" w:color="auto" w:sz="4" w:space="0"/>
            </w:tcBorders>
          </w:tcPr>
          <w:p>
            <w:pPr>
              <w:adjustRightInd w:val="0"/>
              <w:snapToGrid w:val="0"/>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6946" w:type="dxa"/>
            <w:tcBorders>
              <w:bottom w:val="single" w:color="auto" w:sz="4" w:space="0"/>
            </w:tcBorders>
          </w:tcPr>
          <w:p>
            <w:pPr>
              <w:adjustRightInd w:val="0"/>
              <w:snapToGrid w:val="0"/>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技术支持和服务网点：</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2.根据服务网点数量排名，第一名得1分，依次按标准分值25%递减，最低得0分。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adjustRightInd w:val="0"/>
              <w:snapToGrid w:val="0"/>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1.近三年企业售后服务未满足用户要求、未按承诺履行义务、被投诉的，每次得-1分。</w:t>
            </w:r>
          </w:p>
        </w:tc>
        <w:tc>
          <w:tcPr>
            <w:tcW w:w="708" w:type="dxa"/>
            <w:tcBorders>
              <w:top w:val="single" w:color="auto" w:sz="4" w:space="0"/>
            </w:tcBorders>
            <w:vAlign w:val="center"/>
          </w:tcPr>
          <w:p>
            <w:pPr>
              <w:adjustRightInd w:val="0"/>
              <w:snapToGrid w:val="0"/>
              <w:spacing w:line="440" w:lineRule="exact"/>
              <w:jc w:val="center"/>
              <w:rPr>
                <w:rFonts w:eastAsia="宋体" w:cs="Times New Roman" w:asciiTheme="minorEastAsia" w:hAnsiTheme="minorEastAsia"/>
                <w:kern w:val="0"/>
                <w:sz w:val="20"/>
                <w:szCs w:val="21"/>
              </w:rPr>
            </w:pPr>
          </w:p>
        </w:tc>
      </w:tr>
    </w:tbl>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w:t>
      </w:r>
      <w:r>
        <w:rPr>
          <w:rFonts w:hint="eastAsia" w:cs="Times New Roman" w:asciiTheme="minorEastAsia" w:hAnsiTheme="minorEastAsia"/>
          <w:kern w:val="0"/>
          <w:sz w:val="24"/>
          <w:szCs w:val="24"/>
        </w:rPr>
        <w:t>且通过医院价格审核，</w:t>
      </w:r>
      <w:r>
        <w:rPr>
          <w:rFonts w:hint="eastAsia" w:ascii="宋体" w:hAnsi="宋体" w:eastAsia="宋体" w:cs="宋体"/>
          <w:snapToGrid w:val="0"/>
          <w:kern w:val="0"/>
          <w:sz w:val="24"/>
          <w:szCs w:val="24"/>
        </w:rPr>
        <w:t>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390713969"/>
      <w:bookmarkStart w:id="15" w:name="_Toc435540981"/>
      <w:bookmarkStart w:id="16" w:name="_Toc37780286"/>
      <w:bookmarkStart w:id="17" w:name="_Toc37172690"/>
      <w:bookmarkStart w:id="18" w:name="_Toc285612603"/>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92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293"/>
        <w:gridCol w:w="1841"/>
        <w:gridCol w:w="2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37780287"/>
      <w:bookmarkStart w:id="20" w:name="_Toc240432233"/>
      <w:bookmarkStart w:id="21" w:name="_Toc435540982"/>
      <w:bookmarkStart w:id="22" w:name="_Toc390713970"/>
      <w:bookmarkStart w:id="23" w:name="_Toc37172691"/>
      <w:bookmarkStart w:id="24" w:name="_Toc285612604"/>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附件22：生产企业对代理公司参与报价的授权书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bookmarkEnd w:id="25"/>
    <w:p>
      <w:pPr>
        <w:tabs>
          <w:tab w:val="left" w:pos="0"/>
        </w:tabs>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32"/>
          <w:szCs w:val="32"/>
        </w:rPr>
        <w:t>货物简要说明一览表</w:t>
      </w:r>
    </w:p>
    <w:p>
      <w:pPr>
        <w:autoSpaceDE w:val="0"/>
        <w:autoSpaceDN w:val="0"/>
        <w:adjustRightInd w:val="0"/>
        <w:rPr>
          <w:rFonts w:ascii="华文中宋" w:hAnsi="华文中宋" w:eastAsia="华文中宋" w:cs="宋体"/>
          <w:kern w:val="0"/>
          <w:sz w:val="24"/>
          <w:szCs w:val="24"/>
          <w:lang w:val="zh-CN"/>
        </w:rPr>
      </w:pPr>
      <w:r>
        <w:rPr>
          <w:rFonts w:hint="eastAsia" w:ascii="宋体" w:hAnsi="宋体" w:eastAsia="宋体" w:cs="宋体"/>
          <w:kern w:val="0"/>
          <w:sz w:val="24"/>
          <w:szCs w:val="24"/>
        </w:rPr>
        <w:t xml:space="preserve">项目名称：                       项目编号：                     包号：   </w:t>
      </w:r>
    </w:p>
    <w:tbl>
      <w:tblPr>
        <w:tblStyle w:val="17"/>
        <w:tblW w:w="5000" w:type="pct"/>
        <w:jc w:val="center"/>
        <w:tblLayout w:type="autofit"/>
        <w:tblCellMar>
          <w:top w:w="0" w:type="dxa"/>
          <w:left w:w="0" w:type="dxa"/>
          <w:bottom w:w="0" w:type="dxa"/>
          <w:right w:w="0" w:type="dxa"/>
        </w:tblCellMar>
      </w:tblPr>
      <w:tblGrid>
        <w:gridCol w:w="649"/>
        <w:gridCol w:w="1923"/>
        <w:gridCol w:w="1417"/>
        <w:gridCol w:w="1134"/>
        <w:gridCol w:w="709"/>
        <w:gridCol w:w="1730"/>
        <w:gridCol w:w="1323"/>
      </w:tblGrid>
      <w:tr>
        <w:tblPrEx>
          <w:tblCellMar>
            <w:top w:w="0" w:type="dxa"/>
            <w:left w:w="0" w:type="dxa"/>
            <w:bottom w:w="0" w:type="dxa"/>
            <w:right w:w="0" w:type="dxa"/>
          </w:tblCellMar>
        </w:tblPrEx>
        <w:trPr>
          <w:trHeight w:val="851" w:hRule="exact"/>
          <w:jc w:val="center"/>
        </w:trPr>
        <w:tc>
          <w:tcPr>
            <w:tcW w:w="649"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417"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113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709"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73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spacing w:line="420" w:lineRule="exact"/>
        <w:ind w:right="539"/>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商务评审表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（签字或盖章）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63360;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我方承诺，以上信息真实可靠；如填报的股东出资额、出资比例等与实际不符，视为放弃成交资格。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附件23    技术指标参数要求明细</w:t>
      </w:r>
    </w:p>
    <w:p>
      <w:pPr>
        <w:adjustRightInd w:val="0"/>
        <w:snapToGrid w:val="0"/>
        <w:spacing w:afterLines="50" w:line="360" w:lineRule="atLeast"/>
        <w:jc w:val="center"/>
        <w:rPr>
          <w:rFonts w:ascii="宋体" w:hAnsi="宋体" w:eastAsia="宋体" w:cs="宋体"/>
          <w:b/>
          <w:bCs/>
          <w:sz w:val="28"/>
          <w:szCs w:val="28"/>
        </w:rPr>
      </w:pPr>
      <w:r>
        <w:rPr>
          <w:rFonts w:hint="eastAsia" w:ascii="宋体" w:hAnsi="宋体" w:eastAsia="宋体" w:cs="宋体"/>
          <w:b/>
          <w:bCs/>
          <w:sz w:val="28"/>
          <w:szCs w:val="28"/>
        </w:rPr>
        <w:t xml:space="preserve">   肌电图/诱发电位仪</w:t>
      </w:r>
    </w:p>
    <w:tbl>
      <w:tblPr>
        <w:tblStyle w:val="17"/>
        <w:tblW w:w="9447" w:type="dxa"/>
        <w:tblInd w:w="-294" w:type="dxa"/>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51"/>
        <w:gridCol w:w="4536"/>
        <w:gridCol w:w="1532"/>
      </w:tblGrid>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b/>
                <w:bCs/>
                <w:kern w:val="0"/>
                <w:szCs w:val="21"/>
              </w:rPr>
            </w:pPr>
            <w:r>
              <w:rPr>
                <w:rFonts w:hint="eastAsia" w:cs="Times New Roman" w:asciiTheme="minorEastAsia" w:hAnsiTheme="minorEastAsia"/>
                <w:b/>
                <w:bCs/>
                <w:kern w:val="0"/>
                <w:szCs w:val="21"/>
              </w:rPr>
              <w:t>序号</w:t>
            </w:r>
          </w:p>
        </w:tc>
        <w:tc>
          <w:tcPr>
            <w:tcW w:w="2551" w:type="dxa"/>
            <w:tcBorders>
              <w:top w:val="single" w:color="auto" w:sz="8"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b/>
                <w:bCs/>
                <w:kern w:val="0"/>
                <w:szCs w:val="21"/>
              </w:rPr>
            </w:pPr>
            <w:r>
              <w:rPr>
                <w:rFonts w:hint="eastAsia" w:cs="Times New Roman" w:asciiTheme="minorEastAsia" w:hAnsiTheme="minorEastAsia"/>
                <w:b/>
                <w:bCs/>
                <w:kern w:val="0"/>
                <w:szCs w:val="21"/>
              </w:rPr>
              <w:t>技术和性能参数名称</w:t>
            </w:r>
          </w:p>
        </w:tc>
        <w:tc>
          <w:tcPr>
            <w:tcW w:w="4536" w:type="dxa"/>
            <w:tcBorders>
              <w:top w:val="single" w:color="auto" w:sz="8"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b/>
                <w:bCs/>
                <w:kern w:val="0"/>
                <w:szCs w:val="21"/>
              </w:rPr>
            </w:pPr>
            <w:r>
              <w:rPr>
                <w:rFonts w:hint="eastAsia" w:cs="Times New Roman" w:asciiTheme="minorEastAsia" w:hAnsiTheme="minorEastAsia"/>
                <w:b/>
                <w:bCs/>
                <w:kern w:val="0"/>
                <w:szCs w:val="21"/>
              </w:rPr>
              <w:t>技术参数和性能要求</w:t>
            </w:r>
          </w:p>
        </w:tc>
        <w:tc>
          <w:tcPr>
            <w:tcW w:w="1532" w:type="dxa"/>
            <w:tcBorders>
              <w:top w:val="single" w:color="auto" w:sz="8"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b/>
                <w:bCs/>
                <w:kern w:val="0"/>
                <w:szCs w:val="21"/>
              </w:rPr>
            </w:pPr>
            <w:r>
              <w:rPr>
                <w:rFonts w:hint="eastAsia" w:cs="Times New Roman" w:asciiTheme="minorEastAsia" w:hAnsiTheme="minorEastAsia"/>
                <w:b/>
                <w:bCs/>
                <w:kern w:val="0"/>
                <w:szCs w:val="21"/>
              </w:rPr>
              <w:t>备注</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b/>
                <w:bCs/>
                <w:kern w:val="0"/>
                <w:szCs w:val="21"/>
              </w:rPr>
            </w:pPr>
            <w:r>
              <w:rPr>
                <w:rFonts w:hint="eastAsia" w:cs="Times New Roman" w:asciiTheme="minorEastAsia" w:hAnsiTheme="minorEastAsia"/>
                <w:b/>
                <w:bCs/>
                <w:kern w:val="0"/>
                <w:szCs w:val="21"/>
              </w:rPr>
              <w:t>1</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b/>
                <w:bCs/>
                <w:kern w:val="0"/>
                <w:szCs w:val="21"/>
              </w:rPr>
            </w:pPr>
            <w:r>
              <w:rPr>
                <w:rFonts w:hint="eastAsia" w:cs="Times New Roman" w:asciiTheme="minorEastAsia" w:hAnsiTheme="minorEastAsia"/>
                <w:b/>
                <w:bCs/>
                <w:kern w:val="0"/>
                <w:szCs w:val="21"/>
              </w:rPr>
              <w:t>设备使用需求</w:t>
            </w:r>
          </w:p>
        </w:tc>
        <w:tc>
          <w:tcPr>
            <w:tcW w:w="4536"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b/>
                <w:bCs/>
                <w:kern w:val="0"/>
                <w:szCs w:val="21"/>
              </w:rPr>
            </w:pP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b/>
                <w:bCs/>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1.1</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设备用途</w:t>
            </w:r>
          </w:p>
        </w:tc>
        <w:tc>
          <w:tcPr>
            <w:tcW w:w="4536"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rFonts w:cs="Times New Roman" w:asciiTheme="minorEastAsia" w:hAnsiTheme="minorEastAsia"/>
                <w:szCs w:val="21"/>
              </w:rPr>
            </w:pPr>
            <w:r>
              <w:rPr>
                <w:rFonts w:hint="eastAsia" w:cs="Times New Roman" w:asciiTheme="minorEastAsia" w:hAnsiTheme="minorEastAsia"/>
                <w:szCs w:val="21"/>
              </w:rPr>
              <w:t>通过肌电图、神经传导和诱发电位记录用于临床神经肌肉疾病的辅助诊断</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1.2</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检查对象</w:t>
            </w:r>
          </w:p>
        </w:tc>
        <w:tc>
          <w:tcPr>
            <w:tcW w:w="4536"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rFonts w:cs="Times New Roman" w:asciiTheme="minorEastAsia" w:hAnsiTheme="minorEastAsia"/>
                <w:szCs w:val="21"/>
              </w:rPr>
            </w:pPr>
            <w:r>
              <w:rPr>
                <w:rFonts w:hint="eastAsia" w:cs="Times New Roman" w:asciiTheme="minorEastAsia" w:hAnsiTheme="minorEastAsia"/>
                <w:szCs w:val="21"/>
              </w:rPr>
              <w:t>中枢及周围神经、肌肉及损伤患者</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1.3</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color w:val="000000"/>
                <w:kern w:val="0"/>
                <w:szCs w:val="21"/>
              </w:rPr>
            </w:pPr>
            <w:r>
              <w:rPr>
                <w:rFonts w:hint="eastAsia" w:cs="Times New Roman" w:asciiTheme="minorEastAsia" w:hAnsiTheme="minorEastAsia"/>
                <w:kern w:val="0"/>
                <w:szCs w:val="21"/>
              </w:rPr>
              <w:t>特殊功能需求</w:t>
            </w:r>
          </w:p>
        </w:tc>
        <w:tc>
          <w:tcPr>
            <w:tcW w:w="4536"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rFonts w:cs="Times New Roman" w:asciiTheme="minorEastAsia" w:hAnsiTheme="minorEastAsia"/>
                <w:szCs w:val="21"/>
              </w:rPr>
            </w:pPr>
            <w:r>
              <w:rPr>
                <w:rFonts w:hint="eastAsia" w:cs="Times New Roman" w:asciiTheme="minorEastAsia" w:hAnsiTheme="minorEastAsia"/>
                <w:szCs w:val="21"/>
              </w:rPr>
              <w:t>能连接科室现有磁刺激器完成运动诱发电位检测</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b/>
                <w:bCs/>
                <w:kern w:val="0"/>
                <w:szCs w:val="21"/>
              </w:rPr>
            </w:pPr>
            <w:r>
              <w:rPr>
                <w:rFonts w:hint="eastAsia" w:cs="Times New Roman" w:asciiTheme="minorEastAsia" w:hAnsiTheme="minorEastAsia"/>
                <w:b/>
                <w:bCs/>
                <w:kern w:val="0"/>
                <w:szCs w:val="21"/>
              </w:rPr>
              <w:t>2</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b/>
                <w:bCs/>
                <w:kern w:val="0"/>
                <w:szCs w:val="21"/>
              </w:rPr>
            </w:pPr>
            <w:r>
              <w:rPr>
                <w:rFonts w:hint="eastAsia" w:cs="Times New Roman" w:asciiTheme="minorEastAsia" w:hAnsiTheme="minorEastAsia"/>
                <w:b/>
                <w:bCs/>
                <w:kern w:val="0"/>
                <w:szCs w:val="21"/>
              </w:rPr>
              <w:t>主要技术参数</w:t>
            </w:r>
            <w:r>
              <w:rPr>
                <w:rFonts w:hint="eastAsia" w:cs="Times New Roman" w:asciiTheme="minorEastAsia" w:hAnsiTheme="minorEastAsia"/>
                <w:b/>
                <w:bCs/>
                <w:kern w:val="0"/>
                <w:szCs w:val="21"/>
              </w:rPr>
              <w:br w:type="textWrapping"/>
            </w:r>
            <w:r>
              <w:rPr>
                <w:rFonts w:hint="eastAsia" w:cs="Times New Roman" w:asciiTheme="minorEastAsia" w:hAnsiTheme="minorEastAsia"/>
                <w:b/>
                <w:bCs/>
                <w:kern w:val="0"/>
                <w:szCs w:val="21"/>
              </w:rPr>
              <w:t>（一行只写一个参数）</w:t>
            </w:r>
          </w:p>
        </w:tc>
        <w:tc>
          <w:tcPr>
            <w:tcW w:w="4536"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rPr>
                <w:rFonts w:cs="Times New Roman" w:asciiTheme="minorEastAsia" w:hAnsiTheme="minorEastAsia"/>
                <w:kern w:val="0"/>
                <w:szCs w:val="21"/>
              </w:rPr>
            </w:pPr>
          </w:p>
        </w:tc>
        <w:tc>
          <w:tcPr>
            <w:tcW w:w="1532"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rFonts w:cs="Calibri" w:asciiTheme="minorEastAsia" w:hAnsiTheme="minorEastAsia"/>
                <w:b/>
                <w:bCs/>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2.1</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★参数1</w:t>
            </w:r>
          </w:p>
        </w:tc>
        <w:tc>
          <w:tcPr>
            <w:tcW w:w="4536"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rFonts w:cs="Times New Roman" w:asciiTheme="minorEastAsia" w:hAnsiTheme="minorEastAsia"/>
                <w:szCs w:val="21"/>
              </w:rPr>
            </w:pPr>
            <w:r>
              <w:rPr>
                <w:rFonts w:hint="eastAsia" w:asciiTheme="minorEastAsia" w:hAnsiTheme="minorEastAsia"/>
                <w:b/>
                <w:bCs/>
                <w:color w:val="000000"/>
                <w:szCs w:val="21"/>
              </w:rPr>
              <w:t>★</w:t>
            </w:r>
            <w:r>
              <w:rPr>
                <w:rFonts w:hint="eastAsia" w:cs="方正宋体_GB18030" w:asciiTheme="minorEastAsia" w:hAnsiTheme="minorEastAsia"/>
                <w:szCs w:val="21"/>
              </w:rPr>
              <w:t>肌电图通道数：≥6通道，</w:t>
            </w:r>
            <w:r>
              <w:rPr>
                <w:rFonts w:hint="eastAsia" w:asciiTheme="minorEastAsia" w:hAnsiTheme="minorEastAsia"/>
                <w:szCs w:val="21"/>
              </w:rPr>
              <w:t>一体化放大器内置标准5芯DIN插孔≥3个。</w:t>
            </w:r>
          </w:p>
        </w:tc>
        <w:tc>
          <w:tcPr>
            <w:tcW w:w="1532"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rFonts w:cs="Calibri" w:asciiTheme="minorEastAsia" w:hAnsiTheme="minorEastAsia"/>
                <w:szCs w:val="21"/>
              </w:rPr>
            </w:pPr>
            <w:r>
              <w:rPr>
                <w:rFonts w:hint="eastAsia" w:asciiTheme="minorEastAsia" w:hAnsiTheme="minorEastAsia"/>
                <w:szCs w:val="21"/>
              </w:rPr>
              <w:t xml:space="preserve"> </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2.2</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★参数2</w:t>
            </w:r>
          </w:p>
        </w:tc>
        <w:tc>
          <w:tcPr>
            <w:tcW w:w="4536" w:type="dxa"/>
            <w:tcBorders>
              <w:top w:val="single" w:color="auto" w:sz="4" w:space="0"/>
              <w:left w:val="nil"/>
              <w:bottom w:val="single" w:color="auto" w:sz="4" w:space="0"/>
              <w:right w:val="single" w:color="auto" w:sz="4" w:space="0"/>
            </w:tcBorders>
            <w:vAlign w:val="center"/>
          </w:tcPr>
          <w:p>
            <w:pPr>
              <w:pStyle w:val="48"/>
              <w:adjustRightInd w:val="0"/>
              <w:snapToGrid w:val="0"/>
              <w:spacing w:line="440" w:lineRule="exact"/>
              <w:ind w:firstLine="0" w:firstLineChars="0"/>
              <w:rPr>
                <w:rFonts w:asciiTheme="minorEastAsia" w:hAnsiTheme="minorEastAsia" w:eastAsiaTheme="minorEastAsia"/>
              </w:rPr>
            </w:pPr>
            <w:r>
              <w:rPr>
                <w:rFonts w:hint="eastAsia" w:asciiTheme="minorEastAsia" w:hAnsiTheme="minorEastAsia" w:eastAsiaTheme="minorEastAsia"/>
                <w:b/>
                <w:bCs/>
                <w:color w:val="000000"/>
              </w:rPr>
              <w:t>具备原厂</w:t>
            </w:r>
            <w:r>
              <w:rPr>
                <w:rFonts w:hint="eastAsia" w:asciiTheme="minorEastAsia" w:hAnsiTheme="minorEastAsia" w:eastAsiaTheme="minorEastAsia"/>
              </w:rPr>
              <w:t>掌上型肌电图/电刺激器，配置原厂已注册的一次性针电极、灭菌针电极和表面电极。</w:t>
            </w:r>
          </w:p>
        </w:tc>
        <w:tc>
          <w:tcPr>
            <w:tcW w:w="1532"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left"/>
              <w:rPr>
                <w:rFonts w:cs="Calibri" w:asciiTheme="minorEastAsia" w:hAnsiTheme="minorEastAsia"/>
                <w:szCs w:val="21"/>
              </w:rPr>
            </w:pPr>
            <w:r>
              <w:rPr>
                <w:rFonts w:hint="eastAsia" w:asciiTheme="minorEastAsia" w:hAnsiTheme="minorEastAsia"/>
                <w:szCs w:val="21"/>
              </w:rPr>
              <w:t xml:space="preserve"> </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2.3</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★参数3</w:t>
            </w:r>
          </w:p>
        </w:tc>
        <w:tc>
          <w:tcPr>
            <w:tcW w:w="4536"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rPr>
                <w:rFonts w:cs="Times New Roman" w:asciiTheme="minorEastAsia" w:hAnsiTheme="minorEastAsia"/>
                <w:szCs w:val="21"/>
              </w:rPr>
            </w:pPr>
            <w:r>
              <w:rPr>
                <w:rFonts w:hint="eastAsia" w:asciiTheme="minorEastAsia" w:hAnsiTheme="minorEastAsia"/>
                <w:szCs w:val="21"/>
              </w:rPr>
              <w:t>肌电震颤分析功能，多导表面肌电功能，记录颤抖频率的运动传感器具备医疗器械注册证。</w:t>
            </w:r>
          </w:p>
        </w:tc>
        <w:tc>
          <w:tcPr>
            <w:tcW w:w="1532"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rFonts w:cs="Calibri" w:asciiTheme="minorEastAsia" w:hAnsiTheme="minorEastAsia"/>
                <w:szCs w:val="21"/>
              </w:rPr>
            </w:pPr>
            <w:r>
              <w:rPr>
                <w:rFonts w:hint="eastAsia" w:asciiTheme="minorEastAsia" w:hAnsiTheme="minorEastAsia"/>
                <w:szCs w:val="21"/>
              </w:rPr>
              <w:t xml:space="preserve"> </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2.4</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▲参数4</w:t>
            </w:r>
          </w:p>
        </w:tc>
        <w:tc>
          <w:tcPr>
            <w:tcW w:w="4536"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rPr>
                <w:rFonts w:cs="Times New Roman" w:asciiTheme="minorEastAsia" w:hAnsiTheme="minorEastAsia"/>
                <w:szCs w:val="21"/>
              </w:rPr>
            </w:pPr>
            <w:r>
              <w:rPr>
                <w:rFonts w:hint="eastAsia" w:asciiTheme="minorEastAsia" w:hAnsiTheme="minorEastAsia"/>
                <w:szCs w:val="21"/>
              </w:rPr>
              <w:t>电刺激频率0.1—200Hz</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Calibri" w:asciiTheme="minorEastAsia" w:hAnsiTheme="minorEastAsia"/>
                <w:b/>
                <w:bCs/>
                <w:kern w:val="0"/>
                <w:szCs w:val="21"/>
              </w:rPr>
            </w:pPr>
            <w:r>
              <w:rPr>
                <w:rFonts w:hint="eastAsia" w:asciiTheme="minorEastAsia" w:hAnsiTheme="minorEastAsia"/>
                <w:b/>
                <w:bCs/>
                <w:kern w:val="0"/>
                <w:szCs w:val="21"/>
              </w:rPr>
              <w:t>　</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2.5</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▲参数5</w:t>
            </w:r>
          </w:p>
        </w:tc>
        <w:tc>
          <w:tcPr>
            <w:tcW w:w="4536"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rPr>
                <w:rFonts w:cs="Calibri" w:asciiTheme="minorEastAsia" w:hAnsiTheme="minorEastAsia"/>
                <w:szCs w:val="21"/>
              </w:rPr>
            </w:pPr>
            <w:r>
              <w:rPr>
                <w:rFonts w:hint="eastAsia" w:asciiTheme="minorEastAsia" w:hAnsiTheme="minorEastAsia"/>
                <w:szCs w:val="21"/>
              </w:rPr>
              <w:t>扫描速度：0.1ms/D-16s/D</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Calibri" w:asciiTheme="minorEastAsia" w:hAnsiTheme="minorEastAsia"/>
                <w:b/>
                <w:bCs/>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2.6</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▲参数6</w:t>
            </w:r>
          </w:p>
        </w:tc>
        <w:tc>
          <w:tcPr>
            <w:tcW w:w="4536"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rPr>
                <w:rFonts w:cs="Calibri" w:asciiTheme="minorEastAsia" w:hAnsiTheme="minorEastAsia"/>
                <w:szCs w:val="21"/>
              </w:rPr>
            </w:pPr>
            <w:r>
              <w:rPr>
                <w:rFonts w:hint="eastAsia" w:asciiTheme="minorEastAsia" w:hAnsiTheme="minorEastAsia"/>
                <w:szCs w:val="21"/>
              </w:rPr>
              <w:t>视觉诱发电位支持模式翻转刺激及眼罩刺激，其配件具备医疗器械注册认证</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Calibri" w:asciiTheme="minorEastAsia" w:hAnsiTheme="minorEastAsia"/>
                <w:b/>
                <w:bCs/>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2.7</w:t>
            </w:r>
          </w:p>
        </w:tc>
        <w:tc>
          <w:tcPr>
            <w:tcW w:w="2551"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cs="Times New Roman" w:asciiTheme="minorEastAsia" w:hAnsiTheme="minorEastAsia"/>
                <w:szCs w:val="21"/>
              </w:rPr>
            </w:pPr>
            <w:r>
              <w:rPr>
                <w:rFonts w:hint="eastAsia" w:cs="Times New Roman" w:asciiTheme="minorEastAsia" w:hAnsiTheme="minorEastAsia"/>
                <w:kern w:val="0"/>
                <w:szCs w:val="21"/>
              </w:rPr>
              <w:t>参数7</w:t>
            </w:r>
          </w:p>
        </w:tc>
        <w:tc>
          <w:tcPr>
            <w:tcW w:w="4536" w:type="dxa"/>
            <w:tcBorders>
              <w:top w:val="single" w:color="auto" w:sz="4" w:space="0"/>
              <w:left w:val="nil"/>
              <w:bottom w:val="single" w:color="auto" w:sz="4" w:space="0"/>
              <w:right w:val="single" w:color="auto" w:sz="4" w:space="0"/>
            </w:tcBorders>
            <w:vAlign w:val="center"/>
          </w:tcPr>
          <w:p>
            <w:pPr>
              <w:pStyle w:val="48"/>
              <w:adjustRightInd w:val="0"/>
              <w:snapToGrid w:val="0"/>
              <w:spacing w:line="440" w:lineRule="exact"/>
              <w:ind w:firstLine="0" w:firstLineChars="0"/>
              <w:rPr>
                <w:rFonts w:asciiTheme="minorEastAsia" w:hAnsiTheme="minorEastAsia" w:eastAsiaTheme="minorEastAsia"/>
              </w:rPr>
            </w:pPr>
            <w:r>
              <w:rPr>
                <w:rFonts w:hint="eastAsia" w:asciiTheme="minorEastAsia" w:hAnsiTheme="minorEastAsia" w:eastAsiaTheme="minorEastAsia"/>
              </w:rPr>
              <w:t>低通滤波：20-10kHz，高通滤波：0.01-3kHz</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Calibri" w:asciiTheme="minorEastAsia" w:hAnsiTheme="minorEastAsia"/>
                <w:kern w:val="0"/>
                <w:szCs w:val="21"/>
              </w:rPr>
            </w:pPr>
            <w:r>
              <w:rPr>
                <w:rFonts w:hint="eastAsia" w:asciiTheme="minorEastAsia" w:hAnsiTheme="minorEastAsia"/>
                <w:kern w:val="0"/>
                <w:szCs w:val="21"/>
              </w:rPr>
              <w:t>　</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2.8</w:t>
            </w:r>
          </w:p>
        </w:tc>
        <w:tc>
          <w:tcPr>
            <w:tcW w:w="2551"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参数8</w:t>
            </w:r>
          </w:p>
        </w:tc>
        <w:tc>
          <w:tcPr>
            <w:tcW w:w="4536" w:type="dxa"/>
            <w:tcBorders>
              <w:top w:val="single" w:color="auto" w:sz="4" w:space="0"/>
              <w:left w:val="nil"/>
              <w:bottom w:val="single" w:color="auto" w:sz="4" w:space="0"/>
              <w:right w:val="single" w:color="auto" w:sz="4" w:space="0"/>
            </w:tcBorders>
            <w:vAlign w:val="center"/>
          </w:tcPr>
          <w:p>
            <w:pPr>
              <w:pStyle w:val="48"/>
              <w:adjustRightInd w:val="0"/>
              <w:snapToGrid w:val="0"/>
              <w:spacing w:line="440" w:lineRule="exact"/>
              <w:ind w:firstLine="0" w:firstLineChars="0"/>
              <w:rPr>
                <w:rFonts w:asciiTheme="minorEastAsia" w:hAnsiTheme="minorEastAsia" w:eastAsiaTheme="minorEastAsia"/>
              </w:rPr>
            </w:pPr>
            <w:r>
              <w:rPr>
                <w:rFonts w:hint="eastAsia" w:asciiTheme="minorEastAsia" w:hAnsiTheme="minorEastAsia" w:eastAsiaTheme="minorEastAsia"/>
              </w:rPr>
              <w:t>A/D转换≥24位</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Calibri"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2.9</w:t>
            </w:r>
          </w:p>
        </w:tc>
        <w:tc>
          <w:tcPr>
            <w:tcW w:w="2551"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参数9</w:t>
            </w:r>
          </w:p>
        </w:tc>
        <w:tc>
          <w:tcPr>
            <w:tcW w:w="4536" w:type="dxa"/>
            <w:tcBorders>
              <w:top w:val="single" w:color="auto" w:sz="4" w:space="0"/>
              <w:left w:val="nil"/>
              <w:bottom w:val="single" w:color="auto" w:sz="4" w:space="0"/>
              <w:right w:val="single" w:color="auto" w:sz="4" w:space="0"/>
            </w:tcBorders>
            <w:vAlign w:val="center"/>
          </w:tcPr>
          <w:p>
            <w:pPr>
              <w:pStyle w:val="48"/>
              <w:adjustRightInd w:val="0"/>
              <w:snapToGrid w:val="0"/>
              <w:spacing w:line="440" w:lineRule="exact"/>
              <w:ind w:firstLine="0" w:firstLineChars="0"/>
              <w:rPr>
                <w:rFonts w:asciiTheme="minorEastAsia" w:hAnsiTheme="minorEastAsia" w:eastAsiaTheme="minorEastAsia"/>
              </w:rPr>
            </w:pPr>
            <w:r>
              <w:rPr>
                <w:rFonts w:hint="eastAsia" w:asciiTheme="minorEastAsia" w:hAnsiTheme="minorEastAsia" w:eastAsiaTheme="minorEastAsia"/>
              </w:rPr>
              <w:t>内置阻抗测试，放大器面板LED直观显示阻抗测试结果</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Calibri"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2.10</w:t>
            </w:r>
          </w:p>
        </w:tc>
        <w:tc>
          <w:tcPr>
            <w:tcW w:w="2551"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参数10</w:t>
            </w:r>
          </w:p>
        </w:tc>
        <w:tc>
          <w:tcPr>
            <w:tcW w:w="4536"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rPr>
                <w:rFonts w:cs="Times New Roman" w:asciiTheme="minorEastAsia" w:hAnsiTheme="minorEastAsia"/>
                <w:szCs w:val="21"/>
              </w:rPr>
            </w:pPr>
            <w:r>
              <w:rPr>
                <w:rFonts w:hint="eastAsia" w:asciiTheme="minorEastAsia" w:hAnsiTheme="minorEastAsia"/>
                <w:szCs w:val="21"/>
              </w:rPr>
              <w:t>A/D转换≥24位</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Calibri" w:asciiTheme="minorEastAsia" w:hAnsiTheme="minorEastAsia"/>
                <w:kern w:val="0"/>
                <w:szCs w:val="21"/>
              </w:rPr>
            </w:pPr>
            <w:r>
              <w:rPr>
                <w:rFonts w:hint="eastAsia" w:asciiTheme="minorEastAsia" w:hAnsiTheme="minorEastAsia"/>
                <w:kern w:val="0"/>
                <w:szCs w:val="21"/>
              </w:rPr>
              <w:t>　</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2.11</w:t>
            </w:r>
          </w:p>
        </w:tc>
        <w:tc>
          <w:tcPr>
            <w:tcW w:w="2551"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cs="Times New Roman" w:asciiTheme="minorEastAsia" w:hAnsiTheme="minorEastAsia"/>
                <w:szCs w:val="21"/>
              </w:rPr>
            </w:pPr>
            <w:r>
              <w:rPr>
                <w:rFonts w:hint="eastAsia" w:cs="Times New Roman" w:asciiTheme="minorEastAsia" w:hAnsiTheme="minorEastAsia"/>
                <w:kern w:val="0"/>
                <w:szCs w:val="21"/>
              </w:rPr>
              <w:t>参数11</w:t>
            </w:r>
          </w:p>
        </w:tc>
        <w:tc>
          <w:tcPr>
            <w:tcW w:w="4536" w:type="dxa"/>
            <w:tcBorders>
              <w:top w:val="single" w:color="auto" w:sz="4" w:space="0"/>
              <w:left w:val="nil"/>
              <w:bottom w:val="single" w:color="auto" w:sz="4" w:space="0"/>
              <w:right w:val="single" w:color="auto" w:sz="4" w:space="0"/>
            </w:tcBorders>
            <w:vAlign w:val="center"/>
          </w:tcPr>
          <w:p>
            <w:pPr>
              <w:pStyle w:val="48"/>
              <w:adjustRightInd w:val="0"/>
              <w:snapToGrid w:val="0"/>
              <w:spacing w:line="440" w:lineRule="exact"/>
              <w:ind w:firstLine="0" w:firstLineChars="0"/>
              <w:rPr>
                <w:rFonts w:asciiTheme="minorEastAsia" w:hAnsiTheme="minorEastAsia" w:eastAsiaTheme="minorEastAsia"/>
                <w:color w:val="000000"/>
              </w:rPr>
            </w:pPr>
            <w:r>
              <w:rPr>
                <w:rFonts w:hint="eastAsia" w:asciiTheme="minorEastAsia" w:hAnsiTheme="minorEastAsia" w:eastAsiaTheme="minorEastAsia"/>
              </w:rPr>
              <w:t>灵敏度： 0.05uV/D-10mV/D</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2.12</w:t>
            </w:r>
          </w:p>
        </w:tc>
        <w:tc>
          <w:tcPr>
            <w:tcW w:w="2551"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cs="Times New Roman" w:asciiTheme="minorEastAsia" w:hAnsiTheme="minorEastAsia"/>
                <w:szCs w:val="21"/>
              </w:rPr>
            </w:pPr>
            <w:r>
              <w:rPr>
                <w:rFonts w:hint="eastAsia" w:cs="Times New Roman" w:asciiTheme="minorEastAsia" w:hAnsiTheme="minorEastAsia"/>
                <w:kern w:val="0"/>
                <w:szCs w:val="21"/>
              </w:rPr>
              <w:t>参数12</w:t>
            </w:r>
          </w:p>
        </w:tc>
        <w:tc>
          <w:tcPr>
            <w:tcW w:w="4536" w:type="dxa"/>
            <w:tcBorders>
              <w:top w:val="single" w:color="auto" w:sz="4" w:space="0"/>
              <w:left w:val="nil"/>
              <w:bottom w:val="single" w:color="auto" w:sz="4" w:space="0"/>
              <w:right w:val="single" w:color="auto" w:sz="4" w:space="0"/>
            </w:tcBorders>
            <w:vAlign w:val="center"/>
          </w:tcPr>
          <w:p>
            <w:pPr>
              <w:pStyle w:val="47"/>
              <w:widowControl/>
              <w:adjustRightInd w:val="0"/>
              <w:snapToGrid w:val="0"/>
              <w:spacing w:line="44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电流刺激强度:0-100mA，电刺激时限：0.02～1ms，电刺激分辨率：0.1mA/0.02mA</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2.13</w:t>
            </w:r>
          </w:p>
        </w:tc>
        <w:tc>
          <w:tcPr>
            <w:tcW w:w="2551"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cs="Times New Roman" w:asciiTheme="minorEastAsia" w:hAnsiTheme="minorEastAsia"/>
                <w:szCs w:val="21"/>
              </w:rPr>
            </w:pPr>
            <w:r>
              <w:rPr>
                <w:rFonts w:hint="eastAsia" w:cs="Times New Roman" w:asciiTheme="minorEastAsia" w:hAnsiTheme="minorEastAsia"/>
                <w:kern w:val="0"/>
                <w:szCs w:val="21"/>
              </w:rPr>
              <w:t>参数13</w:t>
            </w:r>
          </w:p>
        </w:tc>
        <w:tc>
          <w:tcPr>
            <w:tcW w:w="4536"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rFonts w:cs="Times New Roman" w:asciiTheme="minorEastAsia" w:hAnsiTheme="minorEastAsia"/>
                <w:szCs w:val="21"/>
              </w:rPr>
            </w:pPr>
            <w:r>
              <w:rPr>
                <w:rFonts w:hint="eastAsia" w:cs="Times New Roman" w:asciiTheme="minorEastAsia" w:hAnsiTheme="minorEastAsia"/>
                <w:szCs w:val="21"/>
              </w:rPr>
              <w:t>刺激模式：</w:t>
            </w:r>
            <w:r>
              <w:rPr>
                <w:rFonts w:hint="eastAsia" w:asciiTheme="minorEastAsia" w:hAnsiTheme="minorEastAsia"/>
                <w:szCs w:val="21"/>
              </w:rPr>
              <w:t>正相、负相、双相交替</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2.14</w:t>
            </w:r>
          </w:p>
        </w:tc>
        <w:tc>
          <w:tcPr>
            <w:tcW w:w="2551"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参数14</w:t>
            </w:r>
          </w:p>
        </w:tc>
        <w:tc>
          <w:tcPr>
            <w:tcW w:w="4536"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rFonts w:cs="Calibri" w:asciiTheme="minorEastAsia" w:hAnsiTheme="minorEastAsia"/>
                <w:szCs w:val="21"/>
              </w:rPr>
            </w:pPr>
            <w:r>
              <w:rPr>
                <w:rFonts w:hint="eastAsia" w:asciiTheme="minorEastAsia" w:hAnsiTheme="minorEastAsia"/>
                <w:szCs w:val="21"/>
              </w:rPr>
              <w:t>听觉刺激器输出：标准声学耳机,最大强度：≥132dB peSPL</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2.15</w:t>
            </w:r>
          </w:p>
        </w:tc>
        <w:tc>
          <w:tcPr>
            <w:tcW w:w="2551"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参数15</w:t>
            </w:r>
          </w:p>
        </w:tc>
        <w:tc>
          <w:tcPr>
            <w:tcW w:w="4536"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rFonts w:cs="Calibri" w:asciiTheme="minorEastAsia" w:hAnsiTheme="minorEastAsia"/>
                <w:szCs w:val="21"/>
              </w:rPr>
            </w:pPr>
            <w:r>
              <w:rPr>
                <w:rFonts w:hint="eastAsia" w:asciiTheme="minorEastAsia" w:hAnsiTheme="minorEastAsia"/>
                <w:szCs w:val="21"/>
              </w:rPr>
              <w:t>听刺激极性：疏音、密音、交替音</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2.16</w:t>
            </w:r>
          </w:p>
        </w:tc>
        <w:tc>
          <w:tcPr>
            <w:tcW w:w="2551"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参数16</w:t>
            </w:r>
          </w:p>
        </w:tc>
        <w:tc>
          <w:tcPr>
            <w:tcW w:w="4536"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rFonts w:cs="Calibri" w:asciiTheme="minorEastAsia" w:hAnsiTheme="minorEastAsia"/>
                <w:szCs w:val="21"/>
              </w:rPr>
            </w:pPr>
            <w:r>
              <w:rPr>
                <w:rFonts w:hint="eastAsia" w:asciiTheme="minorEastAsia" w:hAnsiTheme="minorEastAsia"/>
                <w:szCs w:val="21"/>
              </w:rPr>
              <w:t>刺激波形：喀喇音、纯音、爆发音、Pips、半正弦、正弦；</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2.17</w:t>
            </w:r>
          </w:p>
        </w:tc>
        <w:tc>
          <w:tcPr>
            <w:tcW w:w="2551"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参数17</w:t>
            </w:r>
          </w:p>
        </w:tc>
        <w:tc>
          <w:tcPr>
            <w:tcW w:w="4536"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rFonts w:cs="Calibri" w:asciiTheme="minorEastAsia" w:hAnsiTheme="minorEastAsia"/>
                <w:szCs w:val="21"/>
              </w:rPr>
            </w:pPr>
            <w:r>
              <w:rPr>
                <w:rFonts w:hint="eastAsia" w:cs="Times New Roman" w:asciiTheme="minorEastAsia" w:hAnsiTheme="minorEastAsia"/>
                <w:szCs w:val="21"/>
              </w:rPr>
              <w:t>视刺激视野：全视野、左半视野、右半视野，左上视野，左下视野，右上视野，右下视野</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2.18</w:t>
            </w:r>
          </w:p>
        </w:tc>
        <w:tc>
          <w:tcPr>
            <w:tcW w:w="2551"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参数18</w:t>
            </w:r>
          </w:p>
        </w:tc>
        <w:tc>
          <w:tcPr>
            <w:tcW w:w="4536"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rFonts w:cs="Calibri" w:asciiTheme="minorEastAsia" w:hAnsiTheme="minorEastAsia"/>
                <w:szCs w:val="21"/>
              </w:rPr>
            </w:pPr>
            <w:r>
              <w:rPr>
                <w:rFonts w:hint="eastAsia" w:cs="Times New Roman" w:asciiTheme="minorEastAsia" w:hAnsiTheme="minorEastAsia"/>
                <w:szCs w:val="21"/>
              </w:rPr>
              <w:t>刺激格大小：刺激格大小：3x4，6x8，12x16，24x32，48x64，96x128；</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2.19</w:t>
            </w:r>
          </w:p>
        </w:tc>
        <w:tc>
          <w:tcPr>
            <w:tcW w:w="2551"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参数19</w:t>
            </w:r>
          </w:p>
        </w:tc>
        <w:tc>
          <w:tcPr>
            <w:tcW w:w="4536"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rFonts w:cs="Calibri" w:asciiTheme="minorEastAsia" w:hAnsiTheme="minorEastAsia"/>
                <w:szCs w:val="21"/>
              </w:rPr>
            </w:pPr>
            <w:r>
              <w:rPr>
                <w:rFonts w:hint="eastAsia" w:asciiTheme="minorEastAsia" w:hAnsiTheme="minorEastAsia"/>
                <w:szCs w:val="21"/>
              </w:rPr>
              <w:t>操作系统：win10</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2.20</w:t>
            </w:r>
          </w:p>
        </w:tc>
        <w:tc>
          <w:tcPr>
            <w:tcW w:w="2551"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参数20</w:t>
            </w:r>
          </w:p>
        </w:tc>
        <w:tc>
          <w:tcPr>
            <w:tcW w:w="4536"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rFonts w:cs="Calibri" w:asciiTheme="minorEastAsia" w:hAnsiTheme="minorEastAsia"/>
                <w:szCs w:val="21"/>
              </w:rPr>
            </w:pPr>
            <w:r>
              <w:rPr>
                <w:rFonts w:hint="eastAsia" w:asciiTheme="minorEastAsia" w:hAnsiTheme="minorEastAsia"/>
                <w:szCs w:val="21"/>
              </w:rPr>
              <w:t>原厂全中文解剖系统，全中文菜单包括数据库、检测界面、设置菜单、神经和肌肉名称</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b/>
                <w:bCs/>
                <w:kern w:val="0"/>
                <w:szCs w:val="21"/>
              </w:rPr>
            </w:pPr>
            <w:r>
              <w:rPr>
                <w:rFonts w:hint="eastAsia" w:cs="Times New Roman" w:asciiTheme="minorEastAsia" w:hAnsiTheme="minorEastAsia"/>
                <w:b/>
                <w:bCs/>
                <w:kern w:val="0"/>
                <w:szCs w:val="21"/>
              </w:rPr>
              <w:t>3</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ind w:firstLine="201" w:firstLineChars="100"/>
              <w:jc w:val="center"/>
              <w:rPr>
                <w:rFonts w:cs="Times New Roman" w:asciiTheme="minorEastAsia" w:hAnsiTheme="minorEastAsia"/>
                <w:b/>
                <w:bCs/>
                <w:kern w:val="0"/>
                <w:szCs w:val="21"/>
              </w:rPr>
            </w:pPr>
            <w:r>
              <w:rPr>
                <w:rFonts w:hint="eastAsia" w:cs="Times New Roman" w:asciiTheme="minorEastAsia" w:hAnsiTheme="minorEastAsia"/>
                <w:b/>
                <w:bCs/>
                <w:kern w:val="0"/>
                <w:szCs w:val="21"/>
              </w:rPr>
              <w:t>配置需求</w:t>
            </w:r>
            <w:r>
              <w:rPr>
                <w:rFonts w:hint="eastAsia" w:cs="Times New Roman" w:asciiTheme="minorEastAsia" w:hAnsiTheme="minorEastAsia"/>
                <w:b/>
                <w:bCs/>
                <w:kern w:val="0"/>
                <w:szCs w:val="21"/>
              </w:rPr>
              <w:br w:type="textWrapping"/>
            </w:r>
            <w:r>
              <w:rPr>
                <w:rFonts w:hint="eastAsia" w:cs="Times New Roman" w:asciiTheme="minorEastAsia" w:hAnsiTheme="minorEastAsia"/>
                <w:b/>
                <w:bCs/>
                <w:kern w:val="0"/>
                <w:szCs w:val="21"/>
              </w:rPr>
              <w:t>（一行只写一个配置）</w:t>
            </w:r>
          </w:p>
        </w:tc>
        <w:tc>
          <w:tcPr>
            <w:tcW w:w="4536"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rPr>
                <w:rFonts w:cs="Times New Roman" w:asciiTheme="minorEastAsia" w:hAnsiTheme="minorEastAsia"/>
                <w:kern w:val="0"/>
                <w:szCs w:val="21"/>
              </w:rPr>
            </w:pP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3.1</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配置1</w:t>
            </w:r>
          </w:p>
        </w:tc>
        <w:tc>
          <w:tcPr>
            <w:tcW w:w="4536"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rFonts w:cs="Times New Roman" w:asciiTheme="minorEastAsia" w:hAnsiTheme="minorEastAsia"/>
                <w:kern w:val="0"/>
                <w:szCs w:val="21"/>
              </w:rPr>
            </w:pPr>
            <w:r>
              <w:rPr>
                <w:rFonts w:hint="eastAsia" w:cs="Times New Roman" w:asciiTheme="minorEastAsia" w:hAnsiTheme="minorEastAsia"/>
                <w:szCs w:val="21"/>
              </w:rPr>
              <w:t>主机1台</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3.2</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配置2</w:t>
            </w:r>
          </w:p>
        </w:tc>
        <w:tc>
          <w:tcPr>
            <w:tcW w:w="4536" w:type="dxa"/>
            <w:tcBorders>
              <w:top w:val="single" w:color="auto" w:sz="4" w:space="0"/>
              <w:left w:val="nil"/>
              <w:bottom w:val="single" w:color="auto" w:sz="4" w:space="0"/>
              <w:right w:val="single" w:color="auto" w:sz="4" w:space="0"/>
            </w:tcBorders>
            <w:vAlign w:val="center"/>
          </w:tcPr>
          <w:p>
            <w:pPr>
              <w:pStyle w:val="48"/>
              <w:adjustRightInd w:val="0"/>
              <w:snapToGrid w:val="0"/>
              <w:spacing w:line="440" w:lineRule="exact"/>
              <w:ind w:firstLine="0" w:firstLineChars="0"/>
              <w:rPr>
                <w:rFonts w:asciiTheme="minorEastAsia" w:hAnsiTheme="minorEastAsia" w:eastAsiaTheme="minorEastAsia"/>
                <w:kern w:val="0"/>
              </w:rPr>
            </w:pPr>
            <w:r>
              <w:rPr>
                <w:rFonts w:hint="eastAsia" w:asciiTheme="minorEastAsia" w:hAnsiTheme="minorEastAsia" w:eastAsiaTheme="minorEastAsia"/>
              </w:rPr>
              <w:t>6通道放大器1个</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3.3</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配置3</w:t>
            </w:r>
          </w:p>
        </w:tc>
        <w:tc>
          <w:tcPr>
            <w:tcW w:w="4536" w:type="dxa"/>
            <w:tcBorders>
              <w:top w:val="single" w:color="auto" w:sz="4" w:space="0"/>
              <w:left w:val="nil"/>
              <w:bottom w:val="single" w:color="auto" w:sz="4" w:space="0"/>
              <w:right w:val="single" w:color="auto" w:sz="4" w:space="0"/>
            </w:tcBorders>
            <w:vAlign w:val="center"/>
          </w:tcPr>
          <w:p>
            <w:pPr>
              <w:pStyle w:val="48"/>
              <w:adjustRightInd w:val="0"/>
              <w:snapToGrid w:val="0"/>
              <w:spacing w:line="440" w:lineRule="exact"/>
              <w:ind w:firstLine="0" w:firstLineChars="0"/>
              <w:rPr>
                <w:rFonts w:asciiTheme="minorEastAsia" w:hAnsiTheme="minorEastAsia" w:eastAsiaTheme="minorEastAsia"/>
                <w:kern w:val="0"/>
              </w:rPr>
            </w:pPr>
            <w:r>
              <w:rPr>
                <w:rFonts w:hint="eastAsia" w:asciiTheme="minorEastAsia" w:hAnsiTheme="minorEastAsia" w:eastAsiaTheme="minorEastAsia"/>
              </w:rPr>
              <w:t>计算机1套</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3.4</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配置4</w:t>
            </w:r>
          </w:p>
        </w:tc>
        <w:tc>
          <w:tcPr>
            <w:tcW w:w="4536" w:type="dxa"/>
            <w:tcBorders>
              <w:top w:val="single" w:color="auto" w:sz="4" w:space="0"/>
              <w:left w:val="nil"/>
              <w:bottom w:val="single" w:color="auto" w:sz="4" w:space="0"/>
              <w:right w:val="single" w:color="auto" w:sz="4" w:space="0"/>
            </w:tcBorders>
            <w:vAlign w:val="center"/>
          </w:tcPr>
          <w:p>
            <w:pPr>
              <w:pStyle w:val="48"/>
              <w:adjustRightInd w:val="0"/>
              <w:snapToGrid w:val="0"/>
              <w:spacing w:line="440" w:lineRule="exact"/>
              <w:ind w:firstLine="0" w:firstLineChars="0"/>
              <w:rPr>
                <w:rFonts w:asciiTheme="minorEastAsia" w:hAnsiTheme="minorEastAsia" w:eastAsiaTheme="minorEastAsia"/>
                <w:kern w:val="0"/>
              </w:rPr>
            </w:pPr>
            <w:r>
              <w:rPr>
                <w:rFonts w:hint="eastAsia" w:asciiTheme="minorEastAsia" w:hAnsiTheme="minorEastAsia" w:eastAsiaTheme="minorEastAsia"/>
              </w:rPr>
              <w:t>声学耳机1套</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3.5</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配置5</w:t>
            </w:r>
          </w:p>
        </w:tc>
        <w:tc>
          <w:tcPr>
            <w:tcW w:w="4536" w:type="dxa"/>
            <w:tcBorders>
              <w:top w:val="single" w:color="auto" w:sz="4" w:space="0"/>
              <w:left w:val="nil"/>
              <w:bottom w:val="single" w:color="auto" w:sz="4" w:space="0"/>
              <w:right w:val="single" w:color="auto" w:sz="4" w:space="0"/>
            </w:tcBorders>
            <w:vAlign w:val="center"/>
          </w:tcPr>
          <w:p>
            <w:pPr>
              <w:pStyle w:val="48"/>
              <w:adjustRightInd w:val="0"/>
              <w:snapToGrid w:val="0"/>
              <w:spacing w:line="440" w:lineRule="exact"/>
              <w:ind w:firstLine="0" w:firstLineChars="0"/>
              <w:rPr>
                <w:rFonts w:asciiTheme="minorEastAsia" w:hAnsiTheme="minorEastAsia" w:eastAsiaTheme="minorEastAsia"/>
                <w:kern w:val="0"/>
              </w:rPr>
            </w:pPr>
            <w:r>
              <w:rPr>
                <w:rFonts w:hint="eastAsia" w:asciiTheme="minorEastAsia" w:hAnsiTheme="minorEastAsia" w:eastAsiaTheme="minorEastAsia"/>
              </w:rPr>
              <w:t>视刺激器1套</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3.6</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配置6</w:t>
            </w:r>
          </w:p>
        </w:tc>
        <w:tc>
          <w:tcPr>
            <w:tcW w:w="4536" w:type="dxa"/>
            <w:tcBorders>
              <w:top w:val="single" w:color="auto" w:sz="4" w:space="0"/>
              <w:left w:val="nil"/>
              <w:bottom w:val="single" w:color="auto" w:sz="4" w:space="0"/>
              <w:right w:val="single" w:color="auto" w:sz="4" w:space="0"/>
            </w:tcBorders>
            <w:vAlign w:val="center"/>
          </w:tcPr>
          <w:p>
            <w:pPr>
              <w:pStyle w:val="48"/>
              <w:adjustRightInd w:val="0"/>
              <w:snapToGrid w:val="0"/>
              <w:spacing w:line="440" w:lineRule="exact"/>
              <w:ind w:firstLine="0" w:firstLineChars="0"/>
              <w:rPr>
                <w:rFonts w:asciiTheme="minorEastAsia" w:hAnsiTheme="minorEastAsia" w:eastAsiaTheme="minorEastAsia"/>
                <w:kern w:val="0"/>
              </w:rPr>
            </w:pPr>
            <w:r>
              <w:rPr>
                <w:rFonts w:hint="eastAsia" w:asciiTheme="minorEastAsia" w:hAnsiTheme="minorEastAsia" w:eastAsiaTheme="minorEastAsia"/>
              </w:rPr>
              <w:t>激光打印机1台</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3.7</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配置7</w:t>
            </w:r>
          </w:p>
        </w:tc>
        <w:tc>
          <w:tcPr>
            <w:tcW w:w="4536" w:type="dxa"/>
            <w:tcBorders>
              <w:top w:val="single" w:color="auto" w:sz="4" w:space="0"/>
              <w:left w:val="nil"/>
              <w:bottom w:val="single" w:color="auto" w:sz="4" w:space="0"/>
              <w:right w:val="single" w:color="auto" w:sz="4" w:space="0"/>
            </w:tcBorders>
            <w:vAlign w:val="center"/>
          </w:tcPr>
          <w:p>
            <w:pPr>
              <w:pStyle w:val="48"/>
              <w:adjustRightInd w:val="0"/>
              <w:snapToGrid w:val="0"/>
              <w:spacing w:line="440" w:lineRule="exact"/>
              <w:ind w:firstLine="0" w:firstLineChars="0"/>
              <w:rPr>
                <w:rFonts w:asciiTheme="minorEastAsia" w:hAnsiTheme="minorEastAsia" w:eastAsiaTheme="minorEastAsia"/>
                <w:kern w:val="0"/>
              </w:rPr>
            </w:pPr>
            <w:r>
              <w:rPr>
                <w:rFonts w:hint="eastAsia" w:asciiTheme="minorEastAsia" w:hAnsiTheme="minorEastAsia" w:eastAsiaTheme="minorEastAsia"/>
              </w:rPr>
              <w:t>一体化推车附医用隔离变压器1个</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3.8</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配置8</w:t>
            </w:r>
          </w:p>
        </w:tc>
        <w:tc>
          <w:tcPr>
            <w:tcW w:w="4536" w:type="dxa"/>
            <w:tcBorders>
              <w:top w:val="single" w:color="auto" w:sz="4" w:space="0"/>
              <w:left w:val="nil"/>
              <w:bottom w:val="single" w:color="auto" w:sz="4" w:space="0"/>
              <w:right w:val="single" w:color="auto" w:sz="4" w:space="0"/>
            </w:tcBorders>
            <w:vAlign w:val="center"/>
          </w:tcPr>
          <w:p>
            <w:pPr>
              <w:pStyle w:val="48"/>
              <w:adjustRightInd w:val="0"/>
              <w:snapToGrid w:val="0"/>
              <w:spacing w:line="440" w:lineRule="exact"/>
              <w:ind w:firstLine="0" w:firstLineChars="0"/>
              <w:rPr>
                <w:rFonts w:asciiTheme="minorEastAsia" w:hAnsiTheme="minorEastAsia" w:eastAsiaTheme="minorEastAsia"/>
                <w:kern w:val="0"/>
              </w:rPr>
            </w:pPr>
            <w:r>
              <w:rPr>
                <w:rFonts w:hint="eastAsia" w:asciiTheme="minorEastAsia" w:hAnsiTheme="minorEastAsia" w:eastAsiaTheme="minorEastAsia"/>
              </w:rPr>
              <w:t>同品牌掌上型肉毒素注射引导仪1个</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3.9</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配置9</w:t>
            </w:r>
          </w:p>
        </w:tc>
        <w:tc>
          <w:tcPr>
            <w:tcW w:w="4536" w:type="dxa"/>
            <w:tcBorders>
              <w:top w:val="single" w:color="auto" w:sz="4" w:space="0"/>
              <w:left w:val="nil"/>
              <w:bottom w:val="single" w:color="auto" w:sz="4" w:space="0"/>
              <w:right w:val="single" w:color="auto" w:sz="4" w:space="0"/>
            </w:tcBorders>
            <w:vAlign w:val="center"/>
          </w:tcPr>
          <w:p>
            <w:pPr>
              <w:pStyle w:val="48"/>
              <w:adjustRightInd w:val="0"/>
              <w:snapToGrid w:val="0"/>
              <w:spacing w:line="440" w:lineRule="exact"/>
              <w:ind w:firstLine="0" w:firstLineChars="0"/>
              <w:rPr>
                <w:rFonts w:asciiTheme="minorEastAsia" w:hAnsiTheme="minorEastAsia" w:eastAsiaTheme="minorEastAsia"/>
                <w:kern w:val="0"/>
              </w:rPr>
            </w:pPr>
            <w:r>
              <w:rPr>
                <w:rFonts w:hint="eastAsia" w:asciiTheme="minorEastAsia" w:hAnsiTheme="minorEastAsia" w:eastAsiaTheme="minorEastAsia"/>
              </w:rPr>
              <w:t>神经电图软件包，能完成运动传导速度，感觉传导速度，微移定位，F-波，H-反射，重复频率电刺激，瞬目反射，植物神经电反应，侧方扩散</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3.10</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配置10</w:t>
            </w:r>
          </w:p>
        </w:tc>
        <w:tc>
          <w:tcPr>
            <w:tcW w:w="4536" w:type="dxa"/>
            <w:tcBorders>
              <w:top w:val="single" w:color="auto" w:sz="4" w:space="0"/>
              <w:left w:val="nil"/>
              <w:bottom w:val="single" w:color="auto" w:sz="4" w:space="0"/>
              <w:right w:val="single" w:color="auto" w:sz="4" w:space="0"/>
            </w:tcBorders>
            <w:vAlign w:val="center"/>
          </w:tcPr>
          <w:p>
            <w:pPr>
              <w:pStyle w:val="48"/>
              <w:adjustRightInd w:val="0"/>
              <w:snapToGrid w:val="0"/>
              <w:spacing w:line="440" w:lineRule="exact"/>
              <w:ind w:firstLine="0" w:firstLineChars="0"/>
              <w:rPr>
                <w:rFonts w:asciiTheme="minorEastAsia" w:hAnsiTheme="minorEastAsia" w:eastAsiaTheme="minorEastAsia"/>
                <w:kern w:val="0"/>
              </w:rPr>
            </w:pPr>
            <w:r>
              <w:rPr>
                <w:rFonts w:hint="eastAsia" w:asciiTheme="minorEastAsia" w:hAnsiTheme="minorEastAsia" w:eastAsiaTheme="minorEastAsia"/>
              </w:rPr>
              <w:t>肌电图软件包，具备原始肌电信号及声音同步存储和回放再分析功能，每块肌肉可存储多个片段，每个片段可连续记录15分钟原始的肌电图波形和声音信号，可事后同步回放并完成MUP自动采集，分析处理，原始肌电信号可导出txt和wav格式，方便第三方软件读取研究</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3.11</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配置11</w:t>
            </w:r>
          </w:p>
        </w:tc>
        <w:tc>
          <w:tcPr>
            <w:tcW w:w="4536" w:type="dxa"/>
            <w:tcBorders>
              <w:top w:val="single" w:color="auto" w:sz="4" w:space="0"/>
              <w:left w:val="nil"/>
              <w:bottom w:val="single" w:color="auto" w:sz="4" w:space="0"/>
              <w:right w:val="single" w:color="auto" w:sz="4" w:space="0"/>
            </w:tcBorders>
            <w:vAlign w:val="center"/>
          </w:tcPr>
          <w:p>
            <w:pPr>
              <w:pStyle w:val="48"/>
              <w:adjustRightInd w:val="0"/>
              <w:snapToGrid w:val="0"/>
              <w:spacing w:line="440" w:lineRule="exact"/>
              <w:ind w:firstLine="0" w:firstLineChars="0"/>
              <w:rPr>
                <w:rFonts w:asciiTheme="minorEastAsia" w:hAnsiTheme="minorEastAsia" w:eastAsiaTheme="minorEastAsia"/>
                <w:kern w:val="0"/>
              </w:rPr>
            </w:pPr>
            <w:r>
              <w:rPr>
                <w:rFonts w:hint="eastAsia" w:asciiTheme="minorEastAsia" w:hAnsiTheme="minorEastAsia" w:eastAsiaTheme="minorEastAsia"/>
              </w:rPr>
              <w:t>肌电图频谱软件包，具备T/A、NSS、包络线、APR、IDI云图分析功能</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3.12</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配置12</w:t>
            </w:r>
          </w:p>
        </w:tc>
        <w:tc>
          <w:tcPr>
            <w:tcW w:w="4536" w:type="dxa"/>
            <w:tcBorders>
              <w:top w:val="single" w:color="auto" w:sz="4" w:space="0"/>
              <w:left w:val="nil"/>
              <w:bottom w:val="single" w:color="auto" w:sz="4" w:space="0"/>
              <w:right w:val="single" w:color="auto" w:sz="4" w:space="0"/>
            </w:tcBorders>
            <w:vAlign w:val="center"/>
          </w:tcPr>
          <w:p>
            <w:pPr>
              <w:pStyle w:val="48"/>
              <w:adjustRightInd w:val="0"/>
              <w:snapToGrid w:val="0"/>
              <w:spacing w:line="440" w:lineRule="exact"/>
              <w:ind w:firstLine="0" w:firstLineChars="0"/>
              <w:rPr>
                <w:rFonts w:asciiTheme="minorEastAsia" w:hAnsiTheme="minorEastAsia" w:eastAsiaTheme="minorEastAsia"/>
                <w:kern w:val="0"/>
              </w:rPr>
            </w:pPr>
            <w:r>
              <w:rPr>
                <w:rFonts w:hint="eastAsia" w:asciiTheme="minorEastAsia" w:hAnsiTheme="minorEastAsia" w:eastAsiaTheme="minorEastAsia"/>
              </w:rPr>
              <w:t>体感诱发电位软件，具备上肢体感，下肢体感， 脊髓诱发， 三叉神经体感</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3.13</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配置13</w:t>
            </w:r>
          </w:p>
        </w:tc>
        <w:tc>
          <w:tcPr>
            <w:tcW w:w="4536" w:type="dxa"/>
            <w:tcBorders>
              <w:top w:val="single" w:color="auto" w:sz="4" w:space="0"/>
              <w:left w:val="nil"/>
              <w:bottom w:val="single" w:color="auto" w:sz="4" w:space="0"/>
              <w:right w:val="single" w:color="auto" w:sz="4" w:space="0"/>
            </w:tcBorders>
            <w:vAlign w:val="center"/>
          </w:tcPr>
          <w:p>
            <w:pPr>
              <w:pStyle w:val="48"/>
              <w:adjustRightInd w:val="0"/>
              <w:snapToGrid w:val="0"/>
              <w:spacing w:line="440" w:lineRule="exact"/>
              <w:ind w:firstLine="0" w:firstLineChars="0"/>
              <w:rPr>
                <w:rFonts w:asciiTheme="minorEastAsia" w:hAnsiTheme="minorEastAsia" w:eastAsiaTheme="minorEastAsia"/>
                <w:kern w:val="0"/>
              </w:rPr>
            </w:pPr>
            <w:r>
              <w:rPr>
                <w:rFonts w:hint="eastAsia" w:asciiTheme="minorEastAsia" w:hAnsiTheme="minorEastAsia" w:eastAsiaTheme="minorEastAsia"/>
              </w:rPr>
              <w:t>听觉诱发电位软件，具备脑干诱发电位，耳蜗电图，40Hz伴随反应，客观测听</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3.14</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配置14</w:t>
            </w:r>
          </w:p>
        </w:tc>
        <w:tc>
          <w:tcPr>
            <w:tcW w:w="4536" w:type="dxa"/>
            <w:tcBorders>
              <w:top w:val="single" w:color="auto" w:sz="4" w:space="0"/>
              <w:left w:val="nil"/>
              <w:bottom w:val="single" w:color="auto" w:sz="4" w:space="0"/>
              <w:right w:val="single" w:color="auto" w:sz="4" w:space="0"/>
            </w:tcBorders>
            <w:vAlign w:val="center"/>
          </w:tcPr>
          <w:p>
            <w:pPr>
              <w:pStyle w:val="48"/>
              <w:adjustRightInd w:val="0"/>
              <w:snapToGrid w:val="0"/>
              <w:spacing w:line="440" w:lineRule="exact"/>
              <w:ind w:firstLine="0" w:firstLineChars="0"/>
              <w:rPr>
                <w:rFonts w:asciiTheme="minorEastAsia" w:hAnsiTheme="minorEastAsia" w:eastAsiaTheme="minorEastAsia"/>
                <w:kern w:val="0"/>
              </w:rPr>
            </w:pPr>
            <w:r>
              <w:rPr>
                <w:rFonts w:hint="eastAsia" w:asciiTheme="minorEastAsia" w:hAnsiTheme="minorEastAsia" w:eastAsiaTheme="minorEastAsia"/>
              </w:rPr>
              <w:t>视觉诱发电位软件，具备棋盘格翻转和闪光眼罩诱发电位</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3.15</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配置15</w:t>
            </w:r>
          </w:p>
        </w:tc>
        <w:tc>
          <w:tcPr>
            <w:tcW w:w="4536" w:type="dxa"/>
            <w:tcBorders>
              <w:top w:val="single" w:color="auto" w:sz="4" w:space="0"/>
              <w:left w:val="nil"/>
              <w:bottom w:val="single" w:color="auto" w:sz="4" w:space="0"/>
              <w:right w:val="single" w:color="auto" w:sz="4" w:space="0"/>
            </w:tcBorders>
            <w:vAlign w:val="center"/>
          </w:tcPr>
          <w:p>
            <w:pPr>
              <w:pStyle w:val="48"/>
              <w:adjustRightInd w:val="0"/>
              <w:snapToGrid w:val="0"/>
              <w:spacing w:line="440" w:lineRule="exact"/>
              <w:ind w:firstLine="0" w:firstLineChars="0"/>
              <w:rPr>
                <w:rFonts w:asciiTheme="minorEastAsia" w:hAnsiTheme="minorEastAsia" w:eastAsiaTheme="minorEastAsia"/>
                <w:kern w:val="0"/>
              </w:rPr>
            </w:pPr>
            <w:r>
              <w:rPr>
                <w:rFonts w:hint="eastAsia" w:asciiTheme="minorEastAsia" w:hAnsiTheme="minorEastAsia" w:eastAsiaTheme="minorEastAsia"/>
              </w:rPr>
              <w:t>事件相关电位软件，含P300，CNV等检查</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3.16</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配置16</w:t>
            </w:r>
          </w:p>
        </w:tc>
        <w:tc>
          <w:tcPr>
            <w:tcW w:w="4536" w:type="dxa"/>
            <w:tcBorders>
              <w:top w:val="single" w:color="auto" w:sz="4" w:space="0"/>
              <w:left w:val="nil"/>
              <w:bottom w:val="single" w:color="auto" w:sz="4" w:space="0"/>
              <w:right w:val="single" w:color="auto" w:sz="4" w:space="0"/>
            </w:tcBorders>
            <w:vAlign w:val="center"/>
          </w:tcPr>
          <w:p>
            <w:pPr>
              <w:pStyle w:val="48"/>
              <w:adjustRightInd w:val="0"/>
              <w:snapToGrid w:val="0"/>
              <w:spacing w:line="440" w:lineRule="exact"/>
              <w:ind w:firstLine="0" w:firstLineChars="0"/>
              <w:rPr>
                <w:rFonts w:asciiTheme="minorEastAsia" w:hAnsiTheme="minorEastAsia" w:eastAsiaTheme="minorEastAsia"/>
                <w:kern w:val="0"/>
              </w:rPr>
            </w:pPr>
            <w:r>
              <w:rPr>
                <w:rFonts w:hint="eastAsia" w:asciiTheme="minorEastAsia" w:hAnsiTheme="minorEastAsia" w:eastAsiaTheme="minorEastAsia"/>
              </w:rPr>
              <w:t>震颤分析软件，具备双侧同步震颤分析，具备多导肌电分析</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3.17</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配置17</w:t>
            </w:r>
          </w:p>
        </w:tc>
        <w:tc>
          <w:tcPr>
            <w:tcW w:w="4536" w:type="dxa"/>
            <w:tcBorders>
              <w:top w:val="single" w:color="auto" w:sz="4" w:space="0"/>
              <w:left w:val="nil"/>
              <w:bottom w:val="single" w:color="auto" w:sz="4" w:space="0"/>
              <w:right w:val="single" w:color="auto" w:sz="4" w:space="0"/>
            </w:tcBorders>
            <w:vAlign w:val="center"/>
          </w:tcPr>
          <w:p>
            <w:pPr>
              <w:pStyle w:val="48"/>
              <w:adjustRightInd w:val="0"/>
              <w:snapToGrid w:val="0"/>
              <w:spacing w:line="440" w:lineRule="exact"/>
              <w:ind w:firstLine="0" w:firstLineChars="0"/>
              <w:rPr>
                <w:rFonts w:asciiTheme="minorEastAsia" w:hAnsiTheme="minorEastAsia" w:eastAsiaTheme="minorEastAsia"/>
              </w:rPr>
            </w:pPr>
            <w:r>
              <w:rPr>
                <w:rFonts w:hint="eastAsia" w:asciiTheme="minorEastAsia" w:hAnsiTheme="minorEastAsia" w:eastAsiaTheme="minorEastAsia"/>
              </w:rPr>
              <w:t>单纤维肌电图软件，具备单纤维肌电图测试，可分析纤维密度、阻滞等功能</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3.18</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配置18</w:t>
            </w:r>
          </w:p>
        </w:tc>
        <w:tc>
          <w:tcPr>
            <w:tcW w:w="4536" w:type="dxa"/>
            <w:tcBorders>
              <w:top w:val="single" w:color="auto" w:sz="4" w:space="0"/>
              <w:left w:val="nil"/>
              <w:bottom w:val="single" w:color="auto" w:sz="4" w:space="0"/>
              <w:right w:val="single" w:color="auto" w:sz="4" w:space="0"/>
            </w:tcBorders>
            <w:vAlign w:val="center"/>
          </w:tcPr>
          <w:p>
            <w:pPr>
              <w:pStyle w:val="48"/>
              <w:adjustRightInd w:val="0"/>
              <w:snapToGrid w:val="0"/>
              <w:spacing w:line="440" w:lineRule="exact"/>
              <w:ind w:firstLine="0" w:firstLineChars="0"/>
              <w:rPr>
                <w:rFonts w:asciiTheme="minorEastAsia" w:hAnsiTheme="minorEastAsia" w:eastAsiaTheme="minorEastAsia"/>
                <w:kern w:val="0"/>
              </w:rPr>
            </w:pPr>
            <w:r>
              <w:rPr>
                <w:rFonts w:hint="eastAsia" w:asciiTheme="minorEastAsia" w:hAnsiTheme="minorEastAsia" w:eastAsiaTheme="minorEastAsia"/>
              </w:rPr>
              <w:t>运动相关电位软件，具备运动相关电位检查分析</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b/>
                <w:bCs/>
                <w:kern w:val="0"/>
                <w:szCs w:val="21"/>
              </w:rPr>
            </w:pPr>
            <w:r>
              <w:rPr>
                <w:rFonts w:hint="eastAsia" w:cs="Times New Roman" w:asciiTheme="minorEastAsia" w:hAnsiTheme="minorEastAsia"/>
                <w:b/>
                <w:bCs/>
                <w:kern w:val="0"/>
                <w:szCs w:val="21"/>
              </w:rPr>
              <w:t>4</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b/>
                <w:bCs/>
                <w:kern w:val="0"/>
                <w:szCs w:val="21"/>
              </w:rPr>
            </w:pPr>
            <w:r>
              <w:rPr>
                <w:rFonts w:hint="eastAsia" w:cs="Times New Roman" w:asciiTheme="minorEastAsia" w:hAnsiTheme="minorEastAsia"/>
                <w:b/>
                <w:bCs/>
                <w:kern w:val="0"/>
                <w:szCs w:val="21"/>
              </w:rPr>
              <w:t>售后服务</w:t>
            </w:r>
          </w:p>
        </w:tc>
        <w:tc>
          <w:tcPr>
            <w:tcW w:w="4536"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rPr>
                <w:rFonts w:cs="Times New Roman" w:asciiTheme="minorEastAsia" w:hAnsiTheme="minorEastAsia"/>
                <w:b/>
                <w:bCs/>
                <w:kern w:val="0"/>
                <w:szCs w:val="21"/>
              </w:rPr>
            </w:pP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b/>
                <w:bCs/>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4.1</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保修年限</w:t>
            </w:r>
          </w:p>
        </w:tc>
        <w:tc>
          <w:tcPr>
            <w:tcW w:w="4536"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left"/>
              <w:rPr>
                <w:rFonts w:cs="Times New Roman" w:asciiTheme="minorEastAsia" w:hAnsiTheme="minorEastAsia"/>
                <w:kern w:val="0"/>
                <w:szCs w:val="21"/>
              </w:rPr>
            </w:pPr>
            <w:r>
              <w:rPr>
                <w:rFonts w:hint="eastAsia" w:cs="Times New Roman" w:asciiTheme="minorEastAsia" w:hAnsiTheme="minorEastAsia"/>
                <w:szCs w:val="21"/>
              </w:rPr>
              <w:t>≥3年</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4.2</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出现故障回应时间</w:t>
            </w:r>
          </w:p>
        </w:tc>
        <w:tc>
          <w:tcPr>
            <w:tcW w:w="4536"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left"/>
              <w:rPr>
                <w:rFonts w:cs="Times New Roman" w:asciiTheme="minorEastAsia" w:hAnsiTheme="minorEastAsia"/>
                <w:kern w:val="0"/>
                <w:szCs w:val="21"/>
              </w:rPr>
            </w:pPr>
            <w:r>
              <w:rPr>
                <w:rFonts w:hint="eastAsia" w:cs="Times New Roman" w:asciiTheme="minorEastAsia" w:hAnsiTheme="minorEastAsia"/>
                <w:szCs w:val="21"/>
              </w:rPr>
              <w:t>维修到达现场时间≤ 6小时（本地）</w:t>
            </w:r>
            <w:r>
              <w:rPr>
                <w:rFonts w:hint="eastAsia" w:cs="Times New Roman" w:asciiTheme="minorEastAsia" w:hAnsiTheme="minorEastAsia"/>
                <w:szCs w:val="21"/>
              </w:rPr>
              <w:br w:type="textWrapping"/>
            </w:r>
            <w:r>
              <w:rPr>
                <w:rFonts w:hint="eastAsia" w:cs="Times New Roman" w:asciiTheme="minorEastAsia" w:hAnsiTheme="minorEastAsia"/>
                <w:szCs w:val="21"/>
              </w:rPr>
              <w:t>维修到达现场时间≤24小时（外地）</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4.3</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维修支持</w:t>
            </w:r>
          </w:p>
        </w:tc>
        <w:tc>
          <w:tcPr>
            <w:tcW w:w="4536"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left"/>
              <w:rPr>
                <w:rFonts w:cs="Times New Roman" w:asciiTheme="minorEastAsia" w:hAnsiTheme="minorEastAsia"/>
                <w:kern w:val="0"/>
                <w:szCs w:val="21"/>
              </w:rPr>
            </w:pPr>
            <w:r>
              <w:rPr>
                <w:rFonts w:hint="eastAsia" w:cs="Times New Roman" w:asciiTheme="minorEastAsia" w:hAnsiTheme="minorEastAsia"/>
                <w:szCs w:val="21"/>
              </w:rPr>
              <w:t>配件供应时间≥10年</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4.4</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耗材及零配件</w:t>
            </w:r>
          </w:p>
        </w:tc>
        <w:tc>
          <w:tcPr>
            <w:tcW w:w="4536"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left"/>
              <w:rPr>
                <w:rFonts w:cs="Times New Roman" w:asciiTheme="minorEastAsia" w:hAnsiTheme="minorEastAsia"/>
                <w:kern w:val="0"/>
                <w:szCs w:val="21"/>
              </w:rPr>
            </w:pPr>
            <w:r>
              <w:rPr>
                <w:rFonts w:hint="eastAsia" w:cs="Times New Roman" w:asciiTheme="minorEastAsia" w:hAnsiTheme="minorEastAsia"/>
                <w:kern w:val="0"/>
                <w:szCs w:val="21"/>
              </w:rPr>
              <w:t>提供耗材及主要零配件目录（含报价）</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4.5</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维修资料</w:t>
            </w:r>
          </w:p>
        </w:tc>
        <w:tc>
          <w:tcPr>
            <w:tcW w:w="4536"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left"/>
              <w:rPr>
                <w:rFonts w:cs="Times New Roman" w:asciiTheme="minorEastAsia" w:hAnsiTheme="minorEastAsia"/>
                <w:kern w:val="0"/>
                <w:szCs w:val="21"/>
              </w:rPr>
            </w:pPr>
            <w:r>
              <w:rPr>
                <w:rFonts w:hint="eastAsia" w:cs="Times New Roman" w:asciiTheme="minorEastAsia" w:hAnsiTheme="minorEastAsia"/>
                <w:kern w:val="0"/>
                <w:szCs w:val="21"/>
              </w:rPr>
              <w:t>提供详细操作手册、维修保养手册、安装手册等</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4.6</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维修工具</w:t>
            </w:r>
          </w:p>
        </w:tc>
        <w:tc>
          <w:tcPr>
            <w:tcW w:w="4536"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left"/>
              <w:rPr>
                <w:rFonts w:cs="Times New Roman" w:asciiTheme="minorEastAsia" w:hAnsiTheme="minorEastAsia"/>
                <w:kern w:val="0"/>
                <w:szCs w:val="21"/>
              </w:rPr>
            </w:pPr>
            <w:r>
              <w:rPr>
                <w:rFonts w:hint="eastAsia" w:cs="Times New Roman" w:asciiTheme="minorEastAsia" w:hAnsiTheme="minorEastAsia"/>
                <w:kern w:val="0"/>
                <w:szCs w:val="21"/>
              </w:rPr>
              <w:t>提供维修专用工具1套</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4.7</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预防性维修</w:t>
            </w:r>
            <w:r>
              <w:rPr>
                <w:rFonts w:hint="eastAsia" w:cs="Times New Roman" w:asciiTheme="minorEastAsia" w:hAnsiTheme="minorEastAsia"/>
                <w:kern w:val="0"/>
                <w:szCs w:val="21"/>
              </w:rPr>
              <w:br w:type="textWrapping"/>
            </w:r>
            <w:r>
              <w:rPr>
                <w:rFonts w:hint="eastAsia" w:cs="Times New Roman" w:asciiTheme="minorEastAsia" w:hAnsiTheme="minorEastAsia"/>
                <w:kern w:val="0"/>
                <w:szCs w:val="21"/>
              </w:rPr>
              <w:t>/定期维护保养</w:t>
            </w:r>
          </w:p>
        </w:tc>
        <w:tc>
          <w:tcPr>
            <w:tcW w:w="4536"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left"/>
              <w:rPr>
                <w:rFonts w:cs="Times New Roman" w:asciiTheme="minorEastAsia" w:hAnsiTheme="minorEastAsia"/>
                <w:kern w:val="0"/>
                <w:szCs w:val="21"/>
              </w:rPr>
            </w:pPr>
            <w:r>
              <w:rPr>
                <w:rFonts w:hint="eastAsia" w:cs="Times New Roman" w:asciiTheme="minorEastAsia" w:hAnsiTheme="minorEastAsia"/>
                <w:kern w:val="0"/>
                <w:szCs w:val="21"/>
              </w:rPr>
              <w:t>保修期内提供定期维护保养服务</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4.8</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维修密码支持</w:t>
            </w:r>
          </w:p>
        </w:tc>
        <w:tc>
          <w:tcPr>
            <w:tcW w:w="4536"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left"/>
              <w:rPr>
                <w:rFonts w:cs="Times New Roman" w:asciiTheme="minorEastAsia" w:hAnsiTheme="minorEastAsia"/>
                <w:kern w:val="0"/>
                <w:szCs w:val="21"/>
              </w:rPr>
            </w:pPr>
            <w:r>
              <w:rPr>
                <w:rFonts w:hint="eastAsia" w:cs="Times New Roman" w:asciiTheme="minorEastAsia" w:hAnsiTheme="minorEastAsia"/>
                <w:kern w:val="0"/>
                <w:szCs w:val="21"/>
              </w:rPr>
              <w:t>开放</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4.9</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升级</w:t>
            </w:r>
          </w:p>
        </w:tc>
        <w:tc>
          <w:tcPr>
            <w:tcW w:w="4536"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left"/>
              <w:rPr>
                <w:rFonts w:cs="Times New Roman" w:asciiTheme="minorEastAsia" w:hAnsiTheme="minorEastAsia"/>
                <w:kern w:val="0"/>
                <w:szCs w:val="21"/>
              </w:rPr>
            </w:pPr>
            <w:r>
              <w:rPr>
                <w:rFonts w:hint="eastAsia" w:cs="Times New Roman" w:asciiTheme="minorEastAsia" w:hAnsiTheme="minorEastAsia"/>
                <w:kern w:val="0"/>
                <w:szCs w:val="21"/>
              </w:rPr>
              <w:t>终身免费软件升级</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4.10</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使用培训</w:t>
            </w:r>
          </w:p>
        </w:tc>
        <w:tc>
          <w:tcPr>
            <w:tcW w:w="4536"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left"/>
              <w:rPr>
                <w:rFonts w:cs="Times New Roman" w:asciiTheme="minorEastAsia" w:hAnsiTheme="minorEastAsia"/>
                <w:kern w:val="0"/>
                <w:szCs w:val="21"/>
              </w:rPr>
            </w:pPr>
            <w:r>
              <w:rPr>
                <w:rFonts w:hint="eastAsia" w:cs="Times New Roman" w:asciiTheme="minorEastAsia" w:hAnsiTheme="minorEastAsia"/>
                <w:kern w:val="0"/>
                <w:szCs w:val="21"/>
              </w:rPr>
              <w:t>支持</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4.11</w:t>
            </w:r>
          </w:p>
        </w:tc>
        <w:tc>
          <w:tcPr>
            <w:tcW w:w="2551"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工程师培训</w:t>
            </w:r>
          </w:p>
        </w:tc>
        <w:tc>
          <w:tcPr>
            <w:tcW w:w="4536"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left"/>
              <w:rPr>
                <w:rFonts w:cs="Times New Roman" w:asciiTheme="minorEastAsia" w:hAnsiTheme="minorEastAsia"/>
                <w:kern w:val="0"/>
                <w:szCs w:val="21"/>
              </w:rPr>
            </w:pPr>
            <w:r>
              <w:rPr>
                <w:rFonts w:hint="eastAsia" w:cs="Times New Roman" w:asciiTheme="minorEastAsia" w:hAnsiTheme="minorEastAsia"/>
                <w:kern w:val="0"/>
                <w:szCs w:val="21"/>
              </w:rPr>
              <w:t>支持</w:t>
            </w:r>
          </w:p>
        </w:tc>
        <w:tc>
          <w:tcPr>
            <w:tcW w:w="153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cs="Times New Roman" w:asciiTheme="minorEastAsia" w:hAnsiTheme="minorEastAsia"/>
                <w:kern w:val="0"/>
                <w:szCs w:val="21"/>
              </w:rPr>
            </w:pPr>
          </w:p>
        </w:tc>
      </w:tr>
    </w:tbl>
    <w:p>
      <w:pPr>
        <w:widowControl/>
        <w:jc w:val="left"/>
        <w:rPr>
          <w:rFonts w:cs="Times New Roman" w:asciiTheme="minorEastAsia" w:hAnsiTheme="minorEastAsia"/>
          <w:b/>
          <w:bCs/>
          <w:sz w:val="28"/>
          <w:szCs w:val="28"/>
        </w:rPr>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宋体_GB18030">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29</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60</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4303"/>
    <w:rsid w:val="00071DFE"/>
    <w:rsid w:val="00073ED3"/>
    <w:rsid w:val="00082A64"/>
    <w:rsid w:val="00082E7E"/>
    <w:rsid w:val="0009494E"/>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0E66"/>
    <w:rsid w:val="000F19EE"/>
    <w:rsid w:val="00101A4E"/>
    <w:rsid w:val="001146EE"/>
    <w:rsid w:val="001175A3"/>
    <w:rsid w:val="00126E2A"/>
    <w:rsid w:val="0013652C"/>
    <w:rsid w:val="00140433"/>
    <w:rsid w:val="00141DF3"/>
    <w:rsid w:val="00144AC9"/>
    <w:rsid w:val="00146B8C"/>
    <w:rsid w:val="00151352"/>
    <w:rsid w:val="00153547"/>
    <w:rsid w:val="00154A37"/>
    <w:rsid w:val="00156746"/>
    <w:rsid w:val="00162719"/>
    <w:rsid w:val="00162B7C"/>
    <w:rsid w:val="00162BA1"/>
    <w:rsid w:val="00165CC1"/>
    <w:rsid w:val="00167E17"/>
    <w:rsid w:val="00172231"/>
    <w:rsid w:val="00174EC9"/>
    <w:rsid w:val="00175656"/>
    <w:rsid w:val="00180B18"/>
    <w:rsid w:val="001811A8"/>
    <w:rsid w:val="00187861"/>
    <w:rsid w:val="001A083F"/>
    <w:rsid w:val="001A14C3"/>
    <w:rsid w:val="001A4FD9"/>
    <w:rsid w:val="001B14E3"/>
    <w:rsid w:val="001B7705"/>
    <w:rsid w:val="001D0023"/>
    <w:rsid w:val="001D1B14"/>
    <w:rsid w:val="001E3296"/>
    <w:rsid w:val="001E34F3"/>
    <w:rsid w:val="001E460B"/>
    <w:rsid w:val="002010C1"/>
    <w:rsid w:val="0021329F"/>
    <w:rsid w:val="00214820"/>
    <w:rsid w:val="00224E5F"/>
    <w:rsid w:val="00226556"/>
    <w:rsid w:val="0023780A"/>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154C"/>
    <w:rsid w:val="00344422"/>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6D1"/>
    <w:rsid w:val="00532B1E"/>
    <w:rsid w:val="00533850"/>
    <w:rsid w:val="00537FF9"/>
    <w:rsid w:val="005506CA"/>
    <w:rsid w:val="00554F2D"/>
    <w:rsid w:val="00564319"/>
    <w:rsid w:val="00564B59"/>
    <w:rsid w:val="00576044"/>
    <w:rsid w:val="00577DD4"/>
    <w:rsid w:val="00585142"/>
    <w:rsid w:val="00587FEE"/>
    <w:rsid w:val="005927B8"/>
    <w:rsid w:val="00592C5C"/>
    <w:rsid w:val="005A1485"/>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36E2D"/>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28DE"/>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4760E"/>
    <w:rsid w:val="00756021"/>
    <w:rsid w:val="0076171C"/>
    <w:rsid w:val="0077103A"/>
    <w:rsid w:val="007824F3"/>
    <w:rsid w:val="00791442"/>
    <w:rsid w:val="0079179A"/>
    <w:rsid w:val="0079773B"/>
    <w:rsid w:val="007A278C"/>
    <w:rsid w:val="007A403E"/>
    <w:rsid w:val="007B376E"/>
    <w:rsid w:val="007C03E1"/>
    <w:rsid w:val="007C0768"/>
    <w:rsid w:val="007C0CB8"/>
    <w:rsid w:val="007C3F3E"/>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373E"/>
    <w:rsid w:val="008642CB"/>
    <w:rsid w:val="00864CD8"/>
    <w:rsid w:val="008729B3"/>
    <w:rsid w:val="00880DAF"/>
    <w:rsid w:val="00882004"/>
    <w:rsid w:val="0088203F"/>
    <w:rsid w:val="00884F76"/>
    <w:rsid w:val="008A18DE"/>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056D6"/>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832"/>
    <w:rsid w:val="009F0E89"/>
    <w:rsid w:val="009F28E6"/>
    <w:rsid w:val="009F315B"/>
    <w:rsid w:val="009F5C3F"/>
    <w:rsid w:val="00A03B1E"/>
    <w:rsid w:val="00A072CB"/>
    <w:rsid w:val="00A12001"/>
    <w:rsid w:val="00A20EFA"/>
    <w:rsid w:val="00A2139C"/>
    <w:rsid w:val="00A23F41"/>
    <w:rsid w:val="00A24FFB"/>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12B"/>
    <w:rsid w:val="00AE4417"/>
    <w:rsid w:val="00AE46A0"/>
    <w:rsid w:val="00AE5AAA"/>
    <w:rsid w:val="00AE75BE"/>
    <w:rsid w:val="00AF1575"/>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7741D"/>
    <w:rsid w:val="00B77425"/>
    <w:rsid w:val="00B8070C"/>
    <w:rsid w:val="00B80D48"/>
    <w:rsid w:val="00B81FFF"/>
    <w:rsid w:val="00B91398"/>
    <w:rsid w:val="00BA32A2"/>
    <w:rsid w:val="00BA55FB"/>
    <w:rsid w:val="00BB5DEA"/>
    <w:rsid w:val="00BC102B"/>
    <w:rsid w:val="00BC12B2"/>
    <w:rsid w:val="00BD07A7"/>
    <w:rsid w:val="00BD5F97"/>
    <w:rsid w:val="00BD7A73"/>
    <w:rsid w:val="00BD7E70"/>
    <w:rsid w:val="00BE6EB9"/>
    <w:rsid w:val="00BE759A"/>
    <w:rsid w:val="00BF1317"/>
    <w:rsid w:val="00BF67AD"/>
    <w:rsid w:val="00BF767A"/>
    <w:rsid w:val="00C0262E"/>
    <w:rsid w:val="00C040B7"/>
    <w:rsid w:val="00C114CF"/>
    <w:rsid w:val="00C14157"/>
    <w:rsid w:val="00C152D6"/>
    <w:rsid w:val="00C34FD4"/>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823BA"/>
    <w:rsid w:val="00D82951"/>
    <w:rsid w:val="00D93183"/>
    <w:rsid w:val="00D977E8"/>
    <w:rsid w:val="00DA402D"/>
    <w:rsid w:val="00DA600D"/>
    <w:rsid w:val="00DA6119"/>
    <w:rsid w:val="00DA6CAB"/>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5EF1"/>
    <w:rsid w:val="00E12058"/>
    <w:rsid w:val="00E20928"/>
    <w:rsid w:val="00E26DAD"/>
    <w:rsid w:val="00E3174A"/>
    <w:rsid w:val="00E41380"/>
    <w:rsid w:val="00E46E3C"/>
    <w:rsid w:val="00E5386A"/>
    <w:rsid w:val="00E60B3D"/>
    <w:rsid w:val="00E74634"/>
    <w:rsid w:val="00E7484E"/>
    <w:rsid w:val="00E7613F"/>
    <w:rsid w:val="00E838D5"/>
    <w:rsid w:val="00E8648F"/>
    <w:rsid w:val="00E90F02"/>
    <w:rsid w:val="00E9244B"/>
    <w:rsid w:val="00E94981"/>
    <w:rsid w:val="00EA0E56"/>
    <w:rsid w:val="00EA61B3"/>
    <w:rsid w:val="00EB17D0"/>
    <w:rsid w:val="00EB77AB"/>
    <w:rsid w:val="00EC796A"/>
    <w:rsid w:val="00EF4889"/>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10C9"/>
    <w:rsid w:val="00F72C5F"/>
    <w:rsid w:val="00F75355"/>
    <w:rsid w:val="00F76A38"/>
    <w:rsid w:val="00F77CF0"/>
    <w:rsid w:val="00F83A0A"/>
    <w:rsid w:val="00F8495E"/>
    <w:rsid w:val="00F94D11"/>
    <w:rsid w:val="00FA4E4F"/>
    <w:rsid w:val="00FB1BBC"/>
    <w:rsid w:val="00FB2E1B"/>
    <w:rsid w:val="00FB5116"/>
    <w:rsid w:val="00FB5E65"/>
    <w:rsid w:val="00FC15F7"/>
    <w:rsid w:val="00FC33D8"/>
    <w:rsid w:val="00FC4F28"/>
    <w:rsid w:val="00FD5363"/>
    <w:rsid w:val="00FE133A"/>
    <w:rsid w:val="00FE2A78"/>
    <w:rsid w:val="00FE2B3B"/>
    <w:rsid w:val="00FF019E"/>
    <w:rsid w:val="00FF5ABB"/>
    <w:rsid w:val="00FF768E"/>
    <w:rsid w:val="05CD32BE"/>
    <w:rsid w:val="0BEE6F0F"/>
    <w:rsid w:val="1BDF6F35"/>
    <w:rsid w:val="2066327C"/>
    <w:rsid w:val="20BA0328"/>
    <w:rsid w:val="26FB04A9"/>
    <w:rsid w:val="2FAA1EC4"/>
    <w:rsid w:val="2FD07A0F"/>
    <w:rsid w:val="3BED7056"/>
    <w:rsid w:val="50C23962"/>
    <w:rsid w:val="524C1C25"/>
    <w:rsid w:val="6BC26F4D"/>
    <w:rsid w:val="6F770516"/>
    <w:rsid w:val="72704716"/>
    <w:rsid w:val="753C266F"/>
    <w:rsid w:val="79666F70"/>
    <w:rsid w:val="7A7A479E"/>
    <w:rsid w:val="7D947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customStyle="1" w:styleId="46">
    <w:name w:val="列出段落2"/>
    <w:basedOn w:val="1"/>
    <w:qFormat/>
    <w:uiPriority w:val="34"/>
    <w:pPr>
      <w:ind w:firstLine="420" w:firstLineChars="200"/>
    </w:pPr>
    <w:rPr>
      <w:rFonts w:ascii="等线" w:hAnsi="等线" w:eastAsia="等线" w:cs="Times New Roman"/>
    </w:rPr>
  </w:style>
  <w:style w:type="paragraph" w:customStyle="1" w:styleId="47">
    <w:name w:val="msolistparagraph"/>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48">
    <w:name w:val="List Paragraph"/>
    <w:basedOn w:val="1"/>
    <w:uiPriority w:val="0"/>
    <w:pPr>
      <w:ind w:firstLine="420" w:firstLineChars="200"/>
    </w:pPr>
    <w:rPr>
      <w:rFonts w:ascii="等线" w:hAnsi="等线" w:eastAsia="等线"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28A690-0F07-4922-B34A-C5ECA9EB959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63</Pages>
  <Words>5112</Words>
  <Characters>29144</Characters>
  <Lines>242</Lines>
  <Paragraphs>68</Paragraphs>
  <TotalTime>0</TotalTime>
  <ScaleCrop>false</ScaleCrop>
  <LinksUpToDate>false</LinksUpToDate>
  <CharactersWithSpaces>34188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Administrator</cp:lastModifiedBy>
  <cp:lastPrinted>2021-01-13T06:45:00Z</cp:lastPrinted>
  <dcterms:modified xsi:type="dcterms:W3CDTF">2021-02-18T08:11:28Z</dcterms:modified>
  <cp:revision>395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