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27D" w:rsidRDefault="00A801F1" w:rsidP="00A801F1">
      <w:pPr>
        <w:jc w:val="center"/>
        <w:rPr>
          <w:rFonts w:ascii="仿宋" w:eastAsia="仿宋" w:hAnsi="仿宋"/>
          <w:b/>
          <w:sz w:val="52"/>
          <w:szCs w:val="52"/>
        </w:rPr>
      </w:pPr>
      <w:r w:rsidRPr="00A801F1">
        <w:rPr>
          <w:rFonts w:ascii="仿宋" w:eastAsia="仿宋" w:hAnsi="仿宋" w:hint="eastAsia"/>
          <w:b/>
          <w:sz w:val="52"/>
          <w:szCs w:val="52"/>
        </w:rPr>
        <w:t>标准手术示教室建设</w:t>
      </w:r>
    </w:p>
    <w:p w:rsidR="0056327D" w:rsidRDefault="0056327D" w:rsidP="0056327D">
      <w:pPr>
        <w:jc w:val="center"/>
        <w:rPr>
          <w:rFonts w:ascii="仿宋" w:eastAsia="仿宋" w:hAnsi="仿宋"/>
          <w:b/>
          <w:sz w:val="48"/>
          <w:szCs w:val="48"/>
        </w:rPr>
      </w:pPr>
    </w:p>
    <w:p w:rsidR="0056327D" w:rsidRDefault="0056327D" w:rsidP="0056327D">
      <w:pPr>
        <w:jc w:val="center"/>
        <w:rPr>
          <w:rFonts w:ascii="仿宋" w:eastAsia="仿宋" w:hAnsi="仿宋"/>
          <w:b/>
          <w:sz w:val="52"/>
          <w:szCs w:val="52"/>
        </w:rPr>
      </w:pPr>
      <w:r>
        <w:rPr>
          <w:rFonts w:ascii="仿宋" w:eastAsia="仿宋" w:hAnsi="仿宋" w:hint="eastAsia"/>
          <w:b/>
          <w:sz w:val="52"/>
          <w:szCs w:val="52"/>
        </w:rPr>
        <w:t>建</w:t>
      </w:r>
    </w:p>
    <w:p w:rsidR="0056327D" w:rsidRDefault="0056327D" w:rsidP="0056327D">
      <w:pPr>
        <w:jc w:val="center"/>
        <w:rPr>
          <w:rFonts w:ascii="仿宋" w:eastAsia="仿宋" w:hAnsi="仿宋"/>
          <w:b/>
          <w:sz w:val="52"/>
          <w:szCs w:val="52"/>
        </w:rPr>
      </w:pPr>
      <w:r>
        <w:rPr>
          <w:rFonts w:ascii="仿宋" w:eastAsia="仿宋" w:hAnsi="仿宋" w:hint="eastAsia"/>
          <w:b/>
          <w:sz w:val="52"/>
          <w:szCs w:val="52"/>
        </w:rPr>
        <w:t>设</w:t>
      </w:r>
    </w:p>
    <w:p w:rsidR="0056327D" w:rsidRDefault="0056327D" w:rsidP="0056327D">
      <w:pPr>
        <w:jc w:val="center"/>
        <w:rPr>
          <w:rFonts w:ascii="仿宋" w:eastAsia="仿宋" w:hAnsi="仿宋"/>
          <w:b/>
          <w:sz w:val="52"/>
          <w:szCs w:val="52"/>
        </w:rPr>
      </w:pPr>
      <w:r>
        <w:rPr>
          <w:rFonts w:ascii="仿宋" w:eastAsia="仿宋" w:hAnsi="仿宋" w:hint="eastAsia"/>
          <w:b/>
          <w:sz w:val="52"/>
          <w:szCs w:val="52"/>
        </w:rPr>
        <w:t>方</w:t>
      </w:r>
    </w:p>
    <w:p w:rsidR="0056327D" w:rsidRDefault="0056327D" w:rsidP="0056327D">
      <w:pPr>
        <w:jc w:val="center"/>
        <w:rPr>
          <w:rFonts w:ascii="仿宋" w:eastAsia="仿宋" w:hAnsi="仿宋"/>
          <w:b/>
          <w:sz w:val="52"/>
          <w:szCs w:val="52"/>
        </w:rPr>
      </w:pPr>
      <w:r>
        <w:rPr>
          <w:rFonts w:ascii="仿宋" w:eastAsia="仿宋" w:hAnsi="仿宋" w:hint="eastAsia"/>
          <w:b/>
          <w:sz w:val="52"/>
          <w:szCs w:val="52"/>
        </w:rPr>
        <w:t>案</w:t>
      </w: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hint="eastAsia"/>
        </w:rPr>
      </w:pPr>
    </w:p>
    <w:p w:rsidR="00343642" w:rsidRDefault="00343642" w:rsidP="0056327D">
      <w:pPr>
        <w:rPr>
          <w:rFonts w:ascii="仿宋" w:eastAsia="仿宋" w:hAnsi="仿宋"/>
        </w:rPr>
      </w:pPr>
    </w:p>
    <w:p w:rsidR="0056327D" w:rsidRDefault="0056327D" w:rsidP="0056327D">
      <w:pPr>
        <w:rPr>
          <w:rFonts w:ascii="仿宋" w:eastAsia="仿宋" w:hAnsi="仿宋"/>
        </w:rPr>
      </w:pPr>
    </w:p>
    <w:p w:rsidR="0056327D" w:rsidRDefault="0056327D" w:rsidP="0056327D">
      <w:pPr>
        <w:rPr>
          <w:rFonts w:ascii="仿宋" w:eastAsia="仿宋" w:hAnsi="仿宋"/>
        </w:rPr>
      </w:pPr>
    </w:p>
    <w:sdt>
      <w:sdtPr>
        <w:rPr>
          <w:rFonts w:asciiTheme="minorHAnsi" w:eastAsiaTheme="minorEastAsia" w:hAnsiTheme="minorHAnsi" w:cstheme="minorBidi"/>
          <w:color w:val="auto"/>
          <w:kern w:val="2"/>
          <w:sz w:val="21"/>
          <w:szCs w:val="22"/>
          <w:lang w:val="zh-CN"/>
        </w:rPr>
        <w:id w:val="302578239"/>
        <w:docPartObj>
          <w:docPartGallery w:val="Table of Contents"/>
          <w:docPartUnique/>
        </w:docPartObj>
      </w:sdtPr>
      <w:sdtEndPr>
        <w:rPr>
          <w:b/>
          <w:bCs/>
        </w:rPr>
      </w:sdtEndPr>
      <w:sdtContent>
        <w:p w:rsidR="0056327D" w:rsidRDefault="0056327D">
          <w:pPr>
            <w:pStyle w:val="TOC"/>
          </w:pPr>
          <w:r>
            <w:rPr>
              <w:lang w:val="zh-CN"/>
            </w:rPr>
            <w:t>目录</w:t>
          </w:r>
        </w:p>
        <w:p w:rsidR="0056327D" w:rsidRDefault="00281D23">
          <w:pPr>
            <w:pStyle w:val="10"/>
            <w:tabs>
              <w:tab w:val="left" w:pos="840"/>
              <w:tab w:val="right" w:leader="dot" w:pos="8296"/>
            </w:tabs>
            <w:rPr>
              <w:noProof/>
            </w:rPr>
          </w:pPr>
          <w:r w:rsidRPr="00281D23">
            <w:fldChar w:fldCharType="begin"/>
          </w:r>
          <w:r w:rsidR="0056327D">
            <w:instrText xml:space="preserve"> TOC \o "1-3" \h \z \u </w:instrText>
          </w:r>
          <w:r w:rsidRPr="00281D23">
            <w:fldChar w:fldCharType="separate"/>
          </w:r>
          <w:hyperlink w:anchor="_Toc28115002" w:history="1">
            <w:r w:rsidR="0056327D" w:rsidRPr="00E53667">
              <w:rPr>
                <w:rStyle w:val="a5"/>
                <w:noProof/>
              </w:rPr>
              <w:t>一、</w:t>
            </w:r>
            <w:r w:rsidR="0056327D">
              <w:rPr>
                <w:noProof/>
              </w:rPr>
              <w:tab/>
            </w:r>
            <w:r w:rsidR="0056327D" w:rsidRPr="00E53667">
              <w:rPr>
                <w:rStyle w:val="a5"/>
                <w:noProof/>
              </w:rPr>
              <w:t>建设效果</w:t>
            </w:r>
            <w:r w:rsidR="0056327D">
              <w:rPr>
                <w:noProof/>
                <w:webHidden/>
              </w:rPr>
              <w:tab/>
            </w:r>
            <w:r>
              <w:rPr>
                <w:noProof/>
                <w:webHidden/>
              </w:rPr>
              <w:fldChar w:fldCharType="begin"/>
            </w:r>
            <w:r w:rsidR="0056327D">
              <w:rPr>
                <w:noProof/>
                <w:webHidden/>
              </w:rPr>
              <w:instrText xml:space="preserve"> PAGEREF _Toc28115002 \h </w:instrText>
            </w:r>
            <w:r>
              <w:rPr>
                <w:noProof/>
                <w:webHidden/>
              </w:rPr>
            </w:r>
            <w:r>
              <w:rPr>
                <w:noProof/>
                <w:webHidden/>
              </w:rPr>
              <w:fldChar w:fldCharType="separate"/>
            </w:r>
            <w:r w:rsidR="0056327D">
              <w:rPr>
                <w:noProof/>
                <w:webHidden/>
              </w:rPr>
              <w:t>2</w:t>
            </w:r>
            <w:r>
              <w:rPr>
                <w:noProof/>
                <w:webHidden/>
              </w:rPr>
              <w:fldChar w:fldCharType="end"/>
            </w:r>
          </w:hyperlink>
        </w:p>
        <w:p w:rsidR="0056327D" w:rsidRDefault="00281D23">
          <w:pPr>
            <w:pStyle w:val="10"/>
            <w:tabs>
              <w:tab w:val="left" w:pos="840"/>
              <w:tab w:val="right" w:leader="dot" w:pos="8296"/>
            </w:tabs>
            <w:rPr>
              <w:noProof/>
            </w:rPr>
          </w:pPr>
          <w:hyperlink w:anchor="_Toc28115003" w:history="1">
            <w:r w:rsidR="0056327D" w:rsidRPr="00E53667">
              <w:rPr>
                <w:rStyle w:val="a5"/>
                <w:noProof/>
              </w:rPr>
              <w:t>二、</w:t>
            </w:r>
            <w:r w:rsidR="0056327D">
              <w:rPr>
                <w:noProof/>
              </w:rPr>
              <w:tab/>
            </w:r>
            <w:r w:rsidR="0056327D" w:rsidRPr="00E53667">
              <w:rPr>
                <w:rStyle w:val="a5"/>
                <w:noProof/>
              </w:rPr>
              <w:t>配置和预算清单</w:t>
            </w:r>
            <w:r w:rsidR="0056327D">
              <w:rPr>
                <w:noProof/>
                <w:webHidden/>
              </w:rPr>
              <w:tab/>
            </w:r>
            <w:r>
              <w:rPr>
                <w:noProof/>
                <w:webHidden/>
              </w:rPr>
              <w:fldChar w:fldCharType="begin"/>
            </w:r>
            <w:r w:rsidR="0056327D">
              <w:rPr>
                <w:noProof/>
                <w:webHidden/>
              </w:rPr>
              <w:instrText xml:space="preserve"> PAGEREF _Toc28115003 \h </w:instrText>
            </w:r>
            <w:r>
              <w:rPr>
                <w:noProof/>
                <w:webHidden/>
              </w:rPr>
            </w:r>
            <w:r>
              <w:rPr>
                <w:noProof/>
                <w:webHidden/>
              </w:rPr>
              <w:fldChar w:fldCharType="separate"/>
            </w:r>
            <w:r w:rsidR="0056327D">
              <w:rPr>
                <w:noProof/>
                <w:webHidden/>
              </w:rPr>
              <w:t>2</w:t>
            </w:r>
            <w:r>
              <w:rPr>
                <w:noProof/>
                <w:webHidden/>
              </w:rPr>
              <w:fldChar w:fldCharType="end"/>
            </w:r>
          </w:hyperlink>
        </w:p>
        <w:p w:rsidR="0056327D" w:rsidRDefault="00281D23">
          <w:pPr>
            <w:pStyle w:val="10"/>
            <w:tabs>
              <w:tab w:val="left" w:pos="840"/>
              <w:tab w:val="right" w:leader="dot" w:pos="8296"/>
            </w:tabs>
            <w:rPr>
              <w:noProof/>
            </w:rPr>
          </w:pPr>
          <w:hyperlink w:anchor="_Toc28115004" w:history="1">
            <w:r w:rsidR="0056327D" w:rsidRPr="00E53667">
              <w:rPr>
                <w:rStyle w:val="a5"/>
                <w:noProof/>
              </w:rPr>
              <w:t>三、</w:t>
            </w:r>
            <w:r w:rsidR="0056327D">
              <w:rPr>
                <w:noProof/>
              </w:rPr>
              <w:tab/>
            </w:r>
            <w:r w:rsidR="0056327D" w:rsidRPr="00E53667">
              <w:rPr>
                <w:rStyle w:val="a5"/>
                <w:noProof/>
              </w:rPr>
              <w:t>建设内容</w:t>
            </w:r>
            <w:r w:rsidR="0056327D">
              <w:rPr>
                <w:noProof/>
                <w:webHidden/>
              </w:rPr>
              <w:tab/>
            </w:r>
            <w:r>
              <w:rPr>
                <w:noProof/>
                <w:webHidden/>
              </w:rPr>
              <w:fldChar w:fldCharType="begin"/>
            </w:r>
            <w:r w:rsidR="0056327D">
              <w:rPr>
                <w:noProof/>
                <w:webHidden/>
              </w:rPr>
              <w:instrText xml:space="preserve"> PAGEREF _Toc28115004 \h </w:instrText>
            </w:r>
            <w:r>
              <w:rPr>
                <w:noProof/>
                <w:webHidden/>
              </w:rPr>
            </w:r>
            <w:r>
              <w:rPr>
                <w:noProof/>
                <w:webHidden/>
              </w:rPr>
              <w:fldChar w:fldCharType="separate"/>
            </w:r>
            <w:r w:rsidR="0056327D">
              <w:rPr>
                <w:noProof/>
                <w:webHidden/>
              </w:rPr>
              <w:t>3</w:t>
            </w:r>
            <w:r>
              <w:rPr>
                <w:noProof/>
                <w:webHidden/>
              </w:rPr>
              <w:fldChar w:fldCharType="end"/>
            </w:r>
          </w:hyperlink>
        </w:p>
        <w:p w:rsidR="0056327D" w:rsidRDefault="00281D23">
          <w:pPr>
            <w:pStyle w:val="10"/>
            <w:tabs>
              <w:tab w:val="left" w:pos="840"/>
              <w:tab w:val="right" w:leader="dot" w:pos="8296"/>
            </w:tabs>
            <w:rPr>
              <w:noProof/>
            </w:rPr>
          </w:pPr>
          <w:hyperlink w:anchor="_Toc28115005" w:history="1">
            <w:r w:rsidR="0056327D" w:rsidRPr="00E53667">
              <w:rPr>
                <w:rStyle w:val="a5"/>
                <w:noProof/>
              </w:rPr>
              <w:t>四、</w:t>
            </w:r>
            <w:r w:rsidR="0056327D">
              <w:rPr>
                <w:noProof/>
              </w:rPr>
              <w:tab/>
            </w:r>
            <w:r w:rsidR="0056327D" w:rsidRPr="00E53667">
              <w:rPr>
                <w:rStyle w:val="a5"/>
                <w:noProof/>
              </w:rPr>
              <w:t>附件（主要设备参数及要求）</w:t>
            </w:r>
            <w:r w:rsidR="0056327D">
              <w:rPr>
                <w:noProof/>
                <w:webHidden/>
              </w:rPr>
              <w:tab/>
            </w:r>
            <w:r>
              <w:rPr>
                <w:noProof/>
                <w:webHidden/>
              </w:rPr>
              <w:fldChar w:fldCharType="begin"/>
            </w:r>
            <w:r w:rsidR="0056327D">
              <w:rPr>
                <w:noProof/>
                <w:webHidden/>
              </w:rPr>
              <w:instrText xml:space="preserve"> PAGEREF _Toc28115005 \h </w:instrText>
            </w:r>
            <w:r>
              <w:rPr>
                <w:noProof/>
                <w:webHidden/>
              </w:rPr>
            </w:r>
            <w:r>
              <w:rPr>
                <w:noProof/>
                <w:webHidden/>
              </w:rPr>
              <w:fldChar w:fldCharType="separate"/>
            </w:r>
            <w:r w:rsidR="0056327D">
              <w:rPr>
                <w:noProof/>
                <w:webHidden/>
              </w:rPr>
              <w:t>4</w:t>
            </w:r>
            <w:r>
              <w:rPr>
                <w:noProof/>
                <w:webHidden/>
              </w:rPr>
              <w:fldChar w:fldCharType="end"/>
            </w:r>
          </w:hyperlink>
        </w:p>
        <w:p w:rsidR="0056327D" w:rsidRDefault="00281D23">
          <w:r>
            <w:rPr>
              <w:b/>
              <w:bCs/>
              <w:lang w:val="zh-CN"/>
            </w:rPr>
            <w:fldChar w:fldCharType="end"/>
          </w:r>
        </w:p>
      </w:sdtContent>
    </w:sdt>
    <w:p w:rsidR="0056327D" w:rsidRDefault="0056327D">
      <w:pPr>
        <w:widowControl/>
        <w:jc w:val="left"/>
        <w:rPr>
          <w:b/>
          <w:bCs/>
          <w:kern w:val="44"/>
          <w:sz w:val="32"/>
          <w:szCs w:val="32"/>
        </w:rPr>
      </w:pPr>
    </w:p>
    <w:p w:rsidR="00D92EC3" w:rsidRPr="0056327D" w:rsidRDefault="00CE7BFB" w:rsidP="0056327D">
      <w:pPr>
        <w:pStyle w:val="1"/>
        <w:numPr>
          <w:ilvl w:val="0"/>
          <w:numId w:val="1"/>
        </w:numPr>
        <w:rPr>
          <w:sz w:val="32"/>
          <w:szCs w:val="32"/>
        </w:rPr>
      </w:pPr>
      <w:bookmarkStart w:id="0" w:name="_Toc28115002"/>
      <w:r w:rsidRPr="0056327D">
        <w:rPr>
          <w:rFonts w:hint="eastAsia"/>
          <w:sz w:val="32"/>
          <w:szCs w:val="32"/>
        </w:rPr>
        <w:t>建设效果</w:t>
      </w:r>
      <w:bookmarkEnd w:id="0"/>
    </w:p>
    <w:p w:rsidR="00057BFE" w:rsidRDefault="00057BFE" w:rsidP="001B7EDC">
      <w:pPr>
        <w:pStyle w:val="Readerscomments"/>
        <w:spacing w:line="240" w:lineRule="auto"/>
        <w:ind w:firstLine="426"/>
        <w:rPr>
          <w:rFonts w:ascii="宋体" w:eastAsia="仿宋" w:hAnsi="宋体"/>
          <w:i w:val="0"/>
          <w:color w:val="auto"/>
          <w:sz w:val="24"/>
          <w:szCs w:val="24"/>
          <w:lang w:eastAsia="zh-CN"/>
        </w:rPr>
      </w:pPr>
      <w:r>
        <w:rPr>
          <w:rFonts w:ascii="宋体" w:eastAsia="仿宋" w:hAnsi="宋体" w:hint="eastAsia"/>
          <w:i w:val="0"/>
          <w:color w:val="auto"/>
          <w:sz w:val="24"/>
          <w:szCs w:val="24"/>
          <w:lang w:eastAsia="zh-CN"/>
        </w:rPr>
        <w:t>本次建设的标准手术示教室是手术示教系统的重要组成部分，完全融入院内现有智慧教学大平台，充分调用平台中的资源库、数据库及各种接口，实现</w:t>
      </w:r>
      <w:r w:rsidRPr="00057BFE">
        <w:rPr>
          <w:rFonts w:ascii="宋体" w:eastAsia="仿宋" w:hAnsi="宋体" w:hint="eastAsia"/>
          <w:i w:val="0"/>
          <w:color w:val="auto"/>
          <w:sz w:val="24"/>
          <w:szCs w:val="24"/>
          <w:lang w:eastAsia="zh-CN"/>
        </w:rPr>
        <w:t>智慧理论教学向智慧实践教学过渡。</w:t>
      </w:r>
    </w:p>
    <w:p w:rsidR="001B7EDC" w:rsidRPr="0004203E" w:rsidRDefault="003E0B70" w:rsidP="001B7EDC">
      <w:pPr>
        <w:pStyle w:val="Readerscomments"/>
        <w:spacing w:line="240" w:lineRule="auto"/>
        <w:ind w:firstLine="426"/>
        <w:rPr>
          <w:rFonts w:ascii="宋体" w:eastAsia="仿宋" w:hAnsi="宋体"/>
          <w:i w:val="0"/>
          <w:color w:val="auto"/>
          <w:sz w:val="24"/>
          <w:szCs w:val="24"/>
          <w:lang w:eastAsia="zh-CN"/>
        </w:rPr>
      </w:pPr>
      <w:r>
        <w:rPr>
          <w:rFonts w:ascii="宋体" w:eastAsia="仿宋" w:hAnsi="宋体" w:hint="eastAsia"/>
          <w:i w:val="0"/>
          <w:color w:val="auto"/>
          <w:sz w:val="24"/>
          <w:szCs w:val="24"/>
          <w:lang w:eastAsia="zh-CN"/>
        </w:rPr>
        <w:t>手术室教室</w:t>
      </w:r>
      <w:r w:rsidR="00057BFE">
        <w:rPr>
          <w:rFonts w:ascii="宋体" w:eastAsia="仿宋" w:hAnsi="宋体" w:hint="eastAsia"/>
          <w:i w:val="0"/>
          <w:color w:val="auto"/>
          <w:sz w:val="24"/>
          <w:szCs w:val="24"/>
          <w:lang w:eastAsia="zh-CN"/>
        </w:rPr>
        <w:t>是</w:t>
      </w:r>
      <w:r w:rsidR="00057BFE" w:rsidRPr="0004203E">
        <w:rPr>
          <w:rFonts w:ascii="宋体" w:eastAsia="仿宋" w:hAnsi="宋体" w:hint="eastAsia"/>
          <w:i w:val="0"/>
          <w:color w:val="auto"/>
          <w:sz w:val="24"/>
          <w:szCs w:val="24"/>
          <w:lang w:eastAsia="zh-CN"/>
        </w:rPr>
        <w:t>将</w:t>
      </w:r>
      <w:proofErr w:type="gramStart"/>
      <w:r w:rsidR="00057BFE" w:rsidRPr="0004203E">
        <w:rPr>
          <w:rFonts w:ascii="宋体" w:eastAsia="仿宋" w:hAnsi="宋体" w:hint="eastAsia"/>
          <w:i w:val="0"/>
          <w:color w:val="auto"/>
          <w:sz w:val="24"/>
          <w:szCs w:val="24"/>
          <w:lang w:eastAsia="zh-CN"/>
        </w:rPr>
        <w:t>手术室内术野</w:t>
      </w:r>
      <w:proofErr w:type="gramEnd"/>
      <w:r w:rsidR="00057BFE" w:rsidRPr="0004203E">
        <w:rPr>
          <w:rFonts w:ascii="宋体" w:eastAsia="仿宋" w:hAnsi="宋体" w:hint="eastAsia"/>
          <w:i w:val="0"/>
          <w:color w:val="auto"/>
          <w:sz w:val="24"/>
          <w:szCs w:val="24"/>
          <w:lang w:eastAsia="zh-CN"/>
        </w:rPr>
        <w:t>、视野、患者生命体征信号、视频、音频</w:t>
      </w:r>
      <w:r w:rsidR="001B7EDC" w:rsidRPr="0004203E">
        <w:rPr>
          <w:rFonts w:ascii="宋体" w:eastAsia="仿宋" w:hAnsi="宋体" w:hint="eastAsia"/>
          <w:i w:val="0"/>
          <w:color w:val="auto"/>
          <w:sz w:val="24"/>
          <w:szCs w:val="24"/>
          <w:lang w:eastAsia="zh-CN"/>
        </w:rPr>
        <w:t>依托</w:t>
      </w:r>
      <w:r w:rsidR="001B7EDC" w:rsidRPr="0004203E">
        <w:rPr>
          <w:rFonts w:ascii="宋体" w:eastAsia="仿宋" w:hAnsi="宋体" w:hint="eastAsia"/>
          <w:i w:val="0"/>
          <w:color w:val="auto"/>
          <w:sz w:val="24"/>
          <w:szCs w:val="24"/>
          <w:lang w:eastAsia="zh-CN"/>
        </w:rPr>
        <w:t>5G</w:t>
      </w:r>
      <w:r w:rsidR="001B7EDC" w:rsidRPr="0004203E">
        <w:rPr>
          <w:rFonts w:ascii="宋体" w:eastAsia="仿宋" w:hAnsi="宋体" w:hint="eastAsia"/>
          <w:i w:val="0"/>
          <w:color w:val="auto"/>
          <w:sz w:val="24"/>
          <w:szCs w:val="24"/>
          <w:lang w:eastAsia="zh-CN"/>
        </w:rPr>
        <w:t>教学专网传输实时传送到</w:t>
      </w:r>
      <w:r>
        <w:rPr>
          <w:rFonts w:ascii="宋体" w:eastAsia="仿宋" w:hAnsi="宋体" w:hint="eastAsia"/>
          <w:i w:val="0"/>
          <w:color w:val="auto"/>
          <w:sz w:val="24"/>
          <w:szCs w:val="24"/>
          <w:lang w:eastAsia="zh-CN"/>
        </w:rPr>
        <w:t>智慧教学大平台上</w:t>
      </w:r>
      <w:r w:rsidR="001B7EDC" w:rsidRPr="0004203E">
        <w:rPr>
          <w:rFonts w:ascii="宋体" w:eastAsia="仿宋" w:hAnsi="宋体" w:hint="eastAsia"/>
          <w:i w:val="0"/>
          <w:color w:val="auto"/>
          <w:sz w:val="24"/>
          <w:szCs w:val="24"/>
          <w:lang w:eastAsia="zh-CN"/>
        </w:rPr>
        <w:t>，实现专家医院与基层医院、学习者间的远程手术指导、互动教学、观摩等应用。同时实现示教室的多功能显示屏、投影仪、网站、手机</w:t>
      </w:r>
      <w:r w:rsidR="001B7EDC" w:rsidRPr="0004203E">
        <w:rPr>
          <w:rFonts w:ascii="宋体" w:eastAsia="仿宋" w:hAnsi="宋体" w:hint="eastAsia"/>
          <w:i w:val="0"/>
          <w:color w:val="auto"/>
          <w:sz w:val="24"/>
          <w:szCs w:val="24"/>
          <w:lang w:eastAsia="zh-CN"/>
        </w:rPr>
        <w:t>APP</w:t>
      </w:r>
      <w:r w:rsidR="001B7EDC" w:rsidRPr="0004203E">
        <w:rPr>
          <w:rFonts w:ascii="宋体" w:eastAsia="仿宋" w:hAnsi="宋体" w:hint="eastAsia"/>
          <w:i w:val="0"/>
          <w:color w:val="auto"/>
          <w:sz w:val="24"/>
          <w:szCs w:val="24"/>
          <w:lang w:eastAsia="zh-CN"/>
        </w:rPr>
        <w:t>、</w:t>
      </w:r>
      <w:r w:rsidR="001B7EDC" w:rsidRPr="0004203E">
        <w:rPr>
          <w:rFonts w:ascii="宋体" w:eastAsia="仿宋" w:hAnsi="宋体" w:hint="eastAsia"/>
          <w:i w:val="0"/>
          <w:color w:val="auto"/>
          <w:sz w:val="24"/>
          <w:szCs w:val="24"/>
          <w:lang w:eastAsia="zh-CN"/>
        </w:rPr>
        <w:t>PAD</w:t>
      </w:r>
      <w:r w:rsidR="001B7EDC" w:rsidRPr="0004203E">
        <w:rPr>
          <w:rFonts w:ascii="宋体" w:eastAsia="仿宋" w:hAnsi="宋体" w:hint="eastAsia"/>
          <w:i w:val="0"/>
          <w:color w:val="auto"/>
          <w:sz w:val="24"/>
          <w:szCs w:val="24"/>
          <w:lang w:eastAsia="zh-CN"/>
        </w:rPr>
        <w:t>终端等直播或者离线点播的教学方式。</w:t>
      </w:r>
    </w:p>
    <w:p w:rsidR="001B7EDC" w:rsidRPr="0004203E" w:rsidRDefault="001B7EDC" w:rsidP="001B7EDC">
      <w:pPr>
        <w:pStyle w:val="Readerscomments"/>
        <w:spacing w:line="240" w:lineRule="auto"/>
        <w:ind w:firstLine="426"/>
        <w:rPr>
          <w:rFonts w:ascii="宋体" w:eastAsia="仿宋" w:hAnsi="宋体"/>
          <w:i w:val="0"/>
          <w:color w:val="auto"/>
          <w:sz w:val="24"/>
          <w:szCs w:val="24"/>
          <w:lang w:eastAsia="zh-CN"/>
        </w:rPr>
      </w:pPr>
      <w:r w:rsidRPr="0004203E">
        <w:rPr>
          <w:rFonts w:ascii="宋体" w:eastAsia="仿宋" w:hAnsi="宋体" w:hint="eastAsia"/>
          <w:i w:val="0"/>
          <w:color w:val="auto"/>
          <w:sz w:val="24"/>
          <w:szCs w:val="24"/>
          <w:lang w:eastAsia="zh-CN"/>
        </w:rPr>
        <w:t>示教效果图如下：</w:t>
      </w:r>
    </w:p>
    <w:p w:rsidR="001B7EDC" w:rsidRDefault="001B7EDC">
      <w:r>
        <w:rPr>
          <w:noProof/>
        </w:rPr>
        <w:drawing>
          <wp:inline distT="0" distB="0" distL="0" distR="0">
            <wp:extent cx="5274310" cy="2608319"/>
            <wp:effectExtent l="0" t="0" r="2540" b="190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274310" cy="2608319"/>
                    </a:xfrm>
                    <a:prstGeom prst="rect">
                      <a:avLst/>
                    </a:prstGeom>
                  </pic:spPr>
                </pic:pic>
              </a:graphicData>
            </a:graphic>
          </wp:inline>
        </w:drawing>
      </w:r>
    </w:p>
    <w:p w:rsidR="00CE7BFB" w:rsidRPr="0056327D" w:rsidRDefault="00CE7BFB" w:rsidP="0056327D">
      <w:pPr>
        <w:pStyle w:val="1"/>
        <w:numPr>
          <w:ilvl w:val="0"/>
          <w:numId w:val="1"/>
        </w:numPr>
        <w:rPr>
          <w:sz w:val="32"/>
          <w:szCs w:val="32"/>
        </w:rPr>
      </w:pPr>
      <w:bookmarkStart w:id="1" w:name="_Toc28115003"/>
      <w:r w:rsidRPr="0056327D">
        <w:rPr>
          <w:rFonts w:hint="eastAsia"/>
          <w:sz w:val="32"/>
          <w:szCs w:val="32"/>
        </w:rPr>
        <w:lastRenderedPageBreak/>
        <w:t>配置清单</w:t>
      </w:r>
      <w:bookmarkEnd w:id="1"/>
    </w:p>
    <w:tbl>
      <w:tblPr>
        <w:tblW w:w="7700" w:type="dxa"/>
        <w:jc w:val="center"/>
        <w:tblLook w:val="04A0"/>
      </w:tblPr>
      <w:tblGrid>
        <w:gridCol w:w="760"/>
        <w:gridCol w:w="5500"/>
        <w:gridCol w:w="720"/>
        <w:gridCol w:w="720"/>
      </w:tblGrid>
      <w:tr w:rsidR="00964A6E" w:rsidRPr="00964A6E" w:rsidTr="004A12D8">
        <w:trPr>
          <w:trHeight w:val="280"/>
          <w:jc w:val="center"/>
        </w:trPr>
        <w:tc>
          <w:tcPr>
            <w:tcW w:w="76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964A6E" w:rsidRPr="00964A6E" w:rsidRDefault="00964A6E" w:rsidP="00964A6E">
            <w:pPr>
              <w:widowControl/>
              <w:jc w:val="center"/>
              <w:rPr>
                <w:rFonts w:ascii="仿宋" w:eastAsia="仿宋" w:hAnsi="仿宋" w:cs="宋体"/>
                <w:color w:val="000000"/>
                <w:kern w:val="0"/>
                <w:sz w:val="22"/>
              </w:rPr>
            </w:pPr>
            <w:r w:rsidRPr="00964A6E">
              <w:rPr>
                <w:rFonts w:ascii="仿宋" w:eastAsia="仿宋" w:hAnsi="仿宋" w:cs="宋体" w:hint="eastAsia"/>
                <w:color w:val="000000"/>
                <w:kern w:val="0"/>
                <w:sz w:val="22"/>
              </w:rPr>
              <w:t>序号</w:t>
            </w:r>
          </w:p>
        </w:tc>
        <w:tc>
          <w:tcPr>
            <w:tcW w:w="5500" w:type="dxa"/>
            <w:tcBorders>
              <w:top w:val="single" w:sz="4" w:space="0" w:color="auto"/>
              <w:left w:val="nil"/>
              <w:bottom w:val="single" w:sz="4" w:space="0" w:color="auto"/>
              <w:right w:val="single" w:sz="4" w:space="0" w:color="auto"/>
            </w:tcBorders>
            <w:shd w:val="clear" w:color="000000" w:fill="D8D8D8"/>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产品名称</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964A6E" w:rsidRPr="00964A6E" w:rsidRDefault="00964A6E" w:rsidP="00964A6E">
            <w:pPr>
              <w:widowControl/>
              <w:jc w:val="center"/>
              <w:rPr>
                <w:rFonts w:ascii="仿宋" w:eastAsia="仿宋" w:hAnsi="仿宋" w:cs="宋体"/>
                <w:color w:val="000000"/>
                <w:kern w:val="0"/>
                <w:sz w:val="22"/>
              </w:rPr>
            </w:pPr>
            <w:r w:rsidRPr="00964A6E">
              <w:rPr>
                <w:rFonts w:ascii="仿宋" w:eastAsia="仿宋" w:hAnsi="仿宋" w:cs="宋体" w:hint="eastAsia"/>
                <w:color w:val="000000"/>
                <w:kern w:val="0"/>
                <w:sz w:val="22"/>
              </w:rPr>
              <w:t>数量</w:t>
            </w:r>
          </w:p>
        </w:tc>
        <w:tc>
          <w:tcPr>
            <w:tcW w:w="720" w:type="dxa"/>
            <w:tcBorders>
              <w:top w:val="single" w:sz="4" w:space="0" w:color="auto"/>
              <w:left w:val="nil"/>
              <w:bottom w:val="single" w:sz="4" w:space="0" w:color="auto"/>
              <w:right w:val="single" w:sz="4" w:space="0" w:color="auto"/>
            </w:tcBorders>
            <w:shd w:val="clear" w:color="000000" w:fill="D8D8D8"/>
            <w:vAlign w:val="center"/>
            <w:hideMark/>
          </w:tcPr>
          <w:p w:rsidR="00964A6E" w:rsidRPr="00964A6E" w:rsidRDefault="00964A6E" w:rsidP="00964A6E">
            <w:pPr>
              <w:widowControl/>
              <w:jc w:val="center"/>
              <w:rPr>
                <w:rFonts w:ascii="仿宋" w:eastAsia="仿宋" w:hAnsi="仿宋" w:cs="宋体"/>
                <w:color w:val="000000"/>
                <w:kern w:val="0"/>
                <w:sz w:val="22"/>
              </w:rPr>
            </w:pPr>
            <w:r w:rsidRPr="00964A6E">
              <w:rPr>
                <w:rFonts w:ascii="仿宋" w:eastAsia="仿宋" w:hAnsi="仿宋" w:cs="宋体" w:hint="eastAsia"/>
                <w:color w:val="000000"/>
                <w:kern w:val="0"/>
                <w:sz w:val="22"/>
              </w:rPr>
              <w:t>单位</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高清全向摄像机</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4</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头戴式</w:t>
            </w:r>
            <w:proofErr w:type="gramStart"/>
            <w:r w:rsidRPr="00964A6E">
              <w:rPr>
                <w:rFonts w:ascii="仿宋" w:eastAsia="仿宋" w:hAnsi="仿宋" w:cs="宋体" w:hint="eastAsia"/>
                <w:color w:val="000000"/>
                <w:kern w:val="0"/>
                <w:szCs w:val="21"/>
              </w:rPr>
              <w:t>无线耳麦</w:t>
            </w:r>
            <w:proofErr w:type="gramEnd"/>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套</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3</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网络话机</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4</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全指向电容麦克风</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5</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高</w:t>
            </w:r>
            <w:proofErr w:type="gramStart"/>
            <w:r w:rsidRPr="00964A6E">
              <w:rPr>
                <w:rFonts w:ascii="仿宋" w:eastAsia="仿宋" w:hAnsi="仿宋" w:cs="宋体" w:hint="eastAsia"/>
                <w:color w:val="000000"/>
                <w:kern w:val="0"/>
                <w:szCs w:val="21"/>
              </w:rPr>
              <w:t>清网络</w:t>
            </w:r>
            <w:proofErr w:type="gramEnd"/>
            <w:r w:rsidRPr="00964A6E">
              <w:rPr>
                <w:rFonts w:ascii="仿宋" w:eastAsia="仿宋" w:hAnsi="仿宋" w:cs="宋体" w:hint="eastAsia"/>
                <w:color w:val="000000"/>
                <w:kern w:val="0"/>
                <w:szCs w:val="21"/>
              </w:rPr>
              <w:t>视频编码器</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4</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6</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proofErr w:type="gramStart"/>
            <w:r w:rsidRPr="00964A6E">
              <w:rPr>
                <w:rFonts w:ascii="仿宋" w:eastAsia="仿宋" w:hAnsi="仿宋" w:cs="宋体" w:hint="eastAsia"/>
                <w:color w:val="000000"/>
                <w:kern w:val="0"/>
                <w:szCs w:val="21"/>
              </w:rPr>
              <w:t>集中式云</w:t>
            </w:r>
            <w:proofErr w:type="gramEnd"/>
            <w:r w:rsidRPr="00964A6E">
              <w:rPr>
                <w:rFonts w:ascii="仿宋" w:eastAsia="仿宋" w:hAnsi="仿宋" w:cs="宋体" w:hint="eastAsia"/>
                <w:color w:val="000000"/>
                <w:kern w:val="0"/>
                <w:szCs w:val="21"/>
              </w:rPr>
              <w:t>视频应用服务器软件</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套</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7</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系统管理控制及解码终端软件</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套</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8</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摄像头高清视频会议摄像头USB视频会议系统设备</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9</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视频会议全向麦克</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10</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术野摄像机系统（含吊装悬臂、高清术野摄像机）</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套</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11</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移动路由器企业级</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12</w:t>
            </w:r>
          </w:p>
        </w:tc>
        <w:tc>
          <w:tcPr>
            <w:tcW w:w="550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left"/>
              <w:rPr>
                <w:rFonts w:ascii="仿宋" w:eastAsia="仿宋" w:hAnsi="仿宋" w:cs="宋体"/>
                <w:color w:val="000000"/>
                <w:kern w:val="0"/>
                <w:szCs w:val="21"/>
              </w:rPr>
            </w:pPr>
            <w:r w:rsidRPr="00964A6E">
              <w:rPr>
                <w:rFonts w:ascii="仿宋" w:eastAsia="仿宋" w:hAnsi="仿宋" w:cs="宋体" w:hint="eastAsia"/>
                <w:color w:val="000000"/>
                <w:kern w:val="0"/>
                <w:szCs w:val="21"/>
              </w:rPr>
              <w:t>企业级网络交换机</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56327D" w:rsidP="00964A6E">
            <w:pPr>
              <w:widowControl/>
              <w:jc w:val="center"/>
              <w:rPr>
                <w:rFonts w:ascii="仿宋" w:eastAsia="仿宋" w:hAnsi="仿宋" w:cs="宋体"/>
                <w:color w:val="000000"/>
                <w:kern w:val="0"/>
                <w:szCs w:val="21"/>
              </w:rPr>
            </w:pPr>
            <w:r>
              <w:rPr>
                <w:rFonts w:ascii="仿宋" w:eastAsia="仿宋" w:hAnsi="仿宋" w:cs="宋体"/>
                <w:color w:val="000000"/>
                <w:kern w:val="0"/>
                <w:szCs w:val="21"/>
              </w:rPr>
              <w:t>2</w:t>
            </w:r>
          </w:p>
        </w:tc>
        <w:tc>
          <w:tcPr>
            <w:tcW w:w="720" w:type="dxa"/>
            <w:tcBorders>
              <w:top w:val="nil"/>
              <w:left w:val="nil"/>
              <w:bottom w:val="single" w:sz="4" w:space="0" w:color="auto"/>
              <w:right w:val="single" w:sz="4" w:space="0" w:color="auto"/>
            </w:tcBorders>
            <w:shd w:val="clear" w:color="auto" w:fill="auto"/>
            <w:vAlign w:val="center"/>
            <w:hideMark/>
          </w:tcPr>
          <w:p w:rsidR="00964A6E" w:rsidRPr="00964A6E" w:rsidRDefault="00964A6E" w:rsidP="00964A6E">
            <w:pPr>
              <w:widowControl/>
              <w:jc w:val="center"/>
              <w:rPr>
                <w:rFonts w:ascii="仿宋" w:eastAsia="仿宋" w:hAnsi="仿宋" w:cs="宋体"/>
                <w:color w:val="000000"/>
                <w:kern w:val="0"/>
                <w:szCs w:val="21"/>
              </w:rPr>
            </w:pPr>
            <w:r w:rsidRPr="00964A6E">
              <w:rPr>
                <w:rFonts w:ascii="仿宋" w:eastAsia="仿宋" w:hAnsi="仿宋" w:cs="宋体" w:hint="eastAsia"/>
                <w:color w:val="000000"/>
                <w:kern w:val="0"/>
                <w:szCs w:val="21"/>
              </w:rPr>
              <w:t>台</w:t>
            </w:r>
          </w:p>
        </w:tc>
      </w:tr>
      <w:tr w:rsidR="00964A6E" w:rsidRPr="00964A6E" w:rsidTr="004A12D8">
        <w:trPr>
          <w:trHeight w:val="280"/>
          <w:jc w:val="center"/>
        </w:trPr>
        <w:tc>
          <w:tcPr>
            <w:tcW w:w="7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A6E" w:rsidRPr="00964A6E" w:rsidRDefault="00964A6E" w:rsidP="00964A6E">
            <w:pPr>
              <w:widowControl/>
              <w:jc w:val="center"/>
              <w:rPr>
                <w:rFonts w:ascii="仿宋" w:eastAsia="仿宋" w:hAnsi="仿宋" w:cs="宋体"/>
                <w:b/>
                <w:bCs/>
                <w:color w:val="000000"/>
                <w:kern w:val="0"/>
                <w:sz w:val="22"/>
              </w:rPr>
            </w:pPr>
          </w:p>
        </w:tc>
      </w:tr>
    </w:tbl>
    <w:p w:rsidR="001B7EDC" w:rsidRDefault="001B7EDC"/>
    <w:p w:rsidR="00CE7BFB" w:rsidRPr="0056327D" w:rsidRDefault="00CE7BFB" w:rsidP="0056327D">
      <w:pPr>
        <w:pStyle w:val="1"/>
        <w:numPr>
          <w:ilvl w:val="0"/>
          <w:numId w:val="1"/>
        </w:numPr>
        <w:rPr>
          <w:sz w:val="32"/>
          <w:szCs w:val="32"/>
        </w:rPr>
      </w:pPr>
      <w:bookmarkStart w:id="2" w:name="_Toc28115004"/>
      <w:r w:rsidRPr="0056327D">
        <w:rPr>
          <w:rFonts w:hint="eastAsia"/>
          <w:sz w:val="32"/>
          <w:szCs w:val="32"/>
        </w:rPr>
        <w:t>建设内容</w:t>
      </w:r>
      <w:bookmarkEnd w:id="2"/>
    </w:p>
    <w:p w:rsidR="00EE6782" w:rsidRPr="0056327D" w:rsidRDefault="00EE6782" w:rsidP="00EE6782">
      <w:pPr>
        <w:ind w:firstLineChars="183" w:firstLine="439"/>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手术室内部署智慧手术直播系统，</w:t>
      </w:r>
      <w:r w:rsidR="006C391B" w:rsidRPr="0056327D">
        <w:rPr>
          <w:rFonts w:ascii="宋体" w:eastAsia="仿宋" w:hAnsi="宋体" w:cs="Times New Roman" w:hint="eastAsia"/>
          <w:iCs/>
          <w:kern w:val="0"/>
          <w:sz w:val="24"/>
          <w:szCs w:val="24"/>
        </w:rPr>
        <w:t>用于手术室内全景影像、</w:t>
      </w:r>
      <w:proofErr w:type="gramStart"/>
      <w:r w:rsidR="006C391B" w:rsidRPr="0056327D">
        <w:rPr>
          <w:rFonts w:ascii="宋体" w:eastAsia="仿宋" w:hAnsi="宋体" w:cs="Times New Roman" w:hint="eastAsia"/>
          <w:iCs/>
          <w:kern w:val="0"/>
          <w:sz w:val="24"/>
          <w:szCs w:val="24"/>
        </w:rPr>
        <w:t>术野及各种</w:t>
      </w:r>
      <w:proofErr w:type="gramEnd"/>
      <w:r w:rsidR="006C391B" w:rsidRPr="0056327D">
        <w:rPr>
          <w:rFonts w:ascii="宋体" w:eastAsia="仿宋" w:hAnsi="宋体" w:cs="Times New Roman" w:hint="eastAsia"/>
          <w:iCs/>
          <w:kern w:val="0"/>
          <w:sz w:val="24"/>
          <w:szCs w:val="24"/>
        </w:rPr>
        <w:t>医疗仪器指标的收集，</w:t>
      </w:r>
      <w:r w:rsidR="003E0B70">
        <w:rPr>
          <w:rFonts w:ascii="宋体" w:eastAsia="仿宋" w:hAnsi="宋体" w:cs="Times New Roman" w:hint="eastAsia"/>
          <w:iCs/>
          <w:kern w:val="0"/>
          <w:sz w:val="24"/>
          <w:szCs w:val="24"/>
        </w:rPr>
        <w:t>并</w:t>
      </w:r>
      <w:r w:rsidR="00676E26" w:rsidRPr="0056327D">
        <w:rPr>
          <w:rFonts w:ascii="宋体" w:eastAsia="仿宋" w:hAnsi="宋体" w:cs="Times New Roman" w:hint="eastAsia"/>
          <w:iCs/>
          <w:kern w:val="0"/>
          <w:sz w:val="24"/>
          <w:szCs w:val="24"/>
        </w:rPr>
        <w:t>通过</w:t>
      </w:r>
      <w:r w:rsidR="00676E26" w:rsidRPr="0056327D">
        <w:rPr>
          <w:rFonts w:ascii="宋体" w:eastAsia="仿宋" w:hAnsi="宋体" w:cs="Times New Roman" w:hint="eastAsia"/>
          <w:iCs/>
          <w:kern w:val="0"/>
          <w:sz w:val="24"/>
          <w:szCs w:val="24"/>
        </w:rPr>
        <w:t>5</w:t>
      </w:r>
      <w:r w:rsidR="00676E26" w:rsidRPr="0056327D">
        <w:rPr>
          <w:rFonts w:ascii="宋体" w:eastAsia="仿宋" w:hAnsi="宋体" w:cs="Times New Roman"/>
          <w:iCs/>
          <w:kern w:val="0"/>
          <w:sz w:val="24"/>
          <w:szCs w:val="24"/>
        </w:rPr>
        <w:t>G</w:t>
      </w:r>
      <w:r w:rsidR="00676E26" w:rsidRPr="0056327D">
        <w:rPr>
          <w:rFonts w:ascii="宋体" w:eastAsia="仿宋" w:hAnsi="宋体" w:cs="Times New Roman" w:hint="eastAsia"/>
          <w:iCs/>
          <w:kern w:val="0"/>
          <w:sz w:val="24"/>
          <w:szCs w:val="24"/>
        </w:rPr>
        <w:t>、</w:t>
      </w:r>
      <w:r w:rsidR="00676E26" w:rsidRPr="0056327D">
        <w:rPr>
          <w:rFonts w:ascii="宋体" w:eastAsia="仿宋" w:hAnsi="宋体" w:cs="Times New Roman" w:hint="eastAsia"/>
          <w:iCs/>
          <w:kern w:val="0"/>
          <w:sz w:val="24"/>
          <w:szCs w:val="24"/>
        </w:rPr>
        <w:t>WLAN</w:t>
      </w:r>
      <w:r w:rsidR="00676E26" w:rsidRPr="0056327D">
        <w:rPr>
          <w:rFonts w:ascii="宋体" w:eastAsia="仿宋" w:hAnsi="宋体" w:cs="Times New Roman" w:hint="eastAsia"/>
          <w:iCs/>
          <w:kern w:val="0"/>
          <w:sz w:val="24"/>
          <w:szCs w:val="24"/>
        </w:rPr>
        <w:t>或有线传输</w:t>
      </w:r>
      <w:r w:rsidR="006C391B" w:rsidRPr="0056327D">
        <w:rPr>
          <w:rFonts w:ascii="宋体" w:eastAsia="仿宋" w:hAnsi="宋体" w:cs="Times New Roman" w:hint="eastAsia"/>
          <w:iCs/>
          <w:kern w:val="0"/>
          <w:sz w:val="24"/>
          <w:szCs w:val="24"/>
        </w:rPr>
        <w:t>为示教室</w:t>
      </w:r>
      <w:r w:rsidR="003E0B70">
        <w:rPr>
          <w:rFonts w:ascii="宋体" w:eastAsia="仿宋" w:hAnsi="宋体" w:cs="Times New Roman" w:hint="eastAsia"/>
          <w:iCs/>
          <w:kern w:val="0"/>
          <w:sz w:val="24"/>
          <w:szCs w:val="24"/>
        </w:rPr>
        <w:t>实时</w:t>
      </w:r>
      <w:r w:rsidR="006C391B" w:rsidRPr="0056327D">
        <w:rPr>
          <w:rFonts w:ascii="宋体" w:eastAsia="仿宋" w:hAnsi="宋体" w:cs="Times New Roman" w:hint="eastAsia"/>
          <w:iCs/>
          <w:kern w:val="0"/>
          <w:sz w:val="24"/>
          <w:szCs w:val="24"/>
        </w:rPr>
        <w:t>提供示教素材</w:t>
      </w:r>
      <w:bookmarkStart w:id="3" w:name="_GoBack"/>
      <w:bookmarkEnd w:id="3"/>
      <w:r w:rsidR="006C391B" w:rsidRPr="0056327D">
        <w:rPr>
          <w:rFonts w:ascii="宋体" w:eastAsia="仿宋" w:hAnsi="宋体" w:cs="Times New Roman" w:hint="eastAsia"/>
          <w:iCs/>
          <w:kern w:val="0"/>
          <w:sz w:val="24"/>
          <w:szCs w:val="24"/>
        </w:rPr>
        <w:t>。</w:t>
      </w:r>
      <w:r w:rsidRPr="0056327D">
        <w:rPr>
          <w:rFonts w:ascii="宋体" w:eastAsia="仿宋" w:hAnsi="宋体" w:cs="Times New Roman" w:hint="eastAsia"/>
          <w:iCs/>
          <w:kern w:val="0"/>
          <w:sz w:val="24"/>
          <w:szCs w:val="24"/>
        </w:rPr>
        <w:t>分别包括术野摄像机</w:t>
      </w:r>
      <w:r w:rsidR="006C391B" w:rsidRPr="0056327D">
        <w:rPr>
          <w:rFonts w:ascii="宋体" w:eastAsia="仿宋" w:hAnsi="宋体" w:cs="Times New Roman" w:hint="eastAsia"/>
          <w:iCs/>
          <w:kern w:val="0"/>
          <w:sz w:val="24"/>
          <w:szCs w:val="24"/>
        </w:rPr>
        <w:t>系统（</w:t>
      </w:r>
      <w:r w:rsidR="00676E26" w:rsidRPr="0056327D">
        <w:rPr>
          <w:rFonts w:ascii="宋体" w:eastAsia="仿宋" w:hAnsi="宋体" w:cs="Times New Roman" w:hint="eastAsia"/>
          <w:iCs/>
          <w:kern w:val="0"/>
          <w:sz w:val="24"/>
          <w:szCs w:val="24"/>
        </w:rPr>
        <w:t>含</w:t>
      </w:r>
      <w:r w:rsidR="006C391B" w:rsidRPr="0056327D">
        <w:rPr>
          <w:rFonts w:ascii="宋体" w:eastAsia="仿宋" w:hAnsi="宋体" w:cs="Times New Roman" w:hint="eastAsia"/>
          <w:iCs/>
          <w:kern w:val="0"/>
          <w:sz w:val="24"/>
          <w:szCs w:val="24"/>
        </w:rPr>
        <w:t>吊装悬臂、高清术野摄像机）</w:t>
      </w:r>
      <w:r w:rsidRPr="0056327D">
        <w:rPr>
          <w:rFonts w:ascii="宋体" w:eastAsia="仿宋" w:hAnsi="宋体" w:cs="Times New Roman" w:hint="eastAsia"/>
          <w:iCs/>
          <w:kern w:val="0"/>
          <w:sz w:val="24"/>
          <w:szCs w:val="24"/>
        </w:rPr>
        <w:t>、全景摄像机、直录播终端、音频系统（拾音及扩音）等组件，相关说明如下：</w:t>
      </w:r>
    </w:p>
    <w:p w:rsidR="00EE6782" w:rsidRPr="0056327D" w:rsidRDefault="00EE6782" w:rsidP="00EE6782">
      <w:pPr>
        <w:ind w:firstLine="482"/>
        <w:rPr>
          <w:rFonts w:ascii="宋体" w:eastAsia="仿宋" w:hAnsi="宋体" w:cs="Times New Roman"/>
          <w:iCs/>
          <w:kern w:val="0"/>
          <w:sz w:val="24"/>
          <w:szCs w:val="24"/>
        </w:rPr>
      </w:pPr>
      <w:r w:rsidRPr="0056327D">
        <w:rPr>
          <w:rFonts w:ascii="宋体" w:eastAsia="仿宋" w:hAnsi="宋体" w:cs="Times New Roman"/>
          <w:iCs/>
          <w:kern w:val="0"/>
          <w:sz w:val="24"/>
          <w:szCs w:val="24"/>
        </w:rPr>
        <w:t>1</w:t>
      </w:r>
      <w:r w:rsidRPr="0056327D">
        <w:rPr>
          <w:rFonts w:ascii="宋体" w:eastAsia="仿宋" w:hAnsi="宋体" w:cs="Times New Roman" w:hint="eastAsia"/>
          <w:iCs/>
          <w:kern w:val="0"/>
          <w:sz w:val="24"/>
          <w:szCs w:val="24"/>
        </w:rPr>
        <w:t>）高集成度</w:t>
      </w:r>
      <w:r w:rsidR="006C391B" w:rsidRPr="0056327D">
        <w:rPr>
          <w:rFonts w:ascii="宋体" w:eastAsia="仿宋" w:hAnsi="宋体" w:cs="Times New Roman" w:hint="eastAsia"/>
          <w:iCs/>
          <w:kern w:val="0"/>
          <w:sz w:val="24"/>
          <w:szCs w:val="24"/>
        </w:rPr>
        <w:t>系统</w:t>
      </w:r>
      <w:r w:rsidRPr="0056327D">
        <w:rPr>
          <w:rFonts w:ascii="宋体" w:eastAsia="仿宋" w:hAnsi="宋体" w:cs="Times New Roman" w:hint="eastAsia"/>
          <w:iCs/>
          <w:kern w:val="0"/>
          <w:sz w:val="24"/>
          <w:szCs w:val="24"/>
        </w:rPr>
        <w:t>：</w:t>
      </w:r>
    </w:p>
    <w:p w:rsidR="00EE6782" w:rsidRPr="0056327D" w:rsidRDefault="00EE6782" w:rsidP="00EE6782">
      <w:pPr>
        <w:ind w:firstLine="480"/>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为更好的满足各个手术室对于优势手术过程的录制、直播、交互的需要，更好的服务于医院医师能力提升，考虑整体装潢要求、宝贵</w:t>
      </w:r>
      <w:r w:rsidR="006C391B" w:rsidRPr="0056327D">
        <w:rPr>
          <w:rFonts w:ascii="宋体" w:eastAsia="仿宋" w:hAnsi="宋体" w:cs="Times New Roman" w:hint="eastAsia"/>
          <w:iCs/>
          <w:kern w:val="0"/>
          <w:sz w:val="24"/>
          <w:szCs w:val="24"/>
        </w:rPr>
        <w:t>地面</w:t>
      </w:r>
      <w:r w:rsidRPr="0056327D">
        <w:rPr>
          <w:rFonts w:ascii="宋体" w:eastAsia="仿宋" w:hAnsi="宋体" w:cs="Times New Roman" w:hint="eastAsia"/>
          <w:iCs/>
          <w:kern w:val="0"/>
          <w:sz w:val="24"/>
          <w:szCs w:val="24"/>
        </w:rPr>
        <w:t>空间利用以及如何合理布局无影灯等其他先后投入建设的医疗器械系统和手术示教各个子系统的位置关系，</w:t>
      </w:r>
      <w:r w:rsidR="006C391B" w:rsidRPr="0056327D">
        <w:rPr>
          <w:rFonts w:ascii="宋体" w:eastAsia="仿宋" w:hAnsi="宋体" w:cs="Times New Roman" w:hint="eastAsia"/>
          <w:iCs/>
          <w:kern w:val="0"/>
          <w:sz w:val="24"/>
          <w:szCs w:val="24"/>
        </w:rPr>
        <w:t>本次采用固定吊装悬臂，</w:t>
      </w:r>
      <w:r w:rsidRPr="0056327D">
        <w:rPr>
          <w:rFonts w:ascii="宋体" w:eastAsia="仿宋" w:hAnsi="宋体" w:cs="Times New Roman" w:hint="eastAsia"/>
          <w:iCs/>
          <w:kern w:val="0"/>
          <w:sz w:val="24"/>
          <w:szCs w:val="24"/>
        </w:rPr>
        <w:t>既</w:t>
      </w:r>
      <w:r w:rsidR="006C391B" w:rsidRPr="0056327D">
        <w:rPr>
          <w:rFonts w:ascii="宋体" w:eastAsia="仿宋" w:hAnsi="宋体" w:cs="Times New Roman" w:hint="eastAsia"/>
          <w:iCs/>
          <w:kern w:val="0"/>
          <w:sz w:val="24"/>
          <w:szCs w:val="24"/>
        </w:rPr>
        <w:t>能</w:t>
      </w:r>
      <w:r w:rsidRPr="0056327D">
        <w:rPr>
          <w:rFonts w:ascii="宋体" w:eastAsia="仿宋" w:hAnsi="宋体" w:cs="Times New Roman" w:hint="eastAsia"/>
          <w:iCs/>
          <w:kern w:val="0"/>
          <w:sz w:val="24"/>
          <w:szCs w:val="24"/>
        </w:rPr>
        <w:t>满足互</w:t>
      </w:r>
      <w:r w:rsidR="006C391B" w:rsidRPr="0056327D">
        <w:rPr>
          <w:rFonts w:ascii="宋体" w:eastAsia="仿宋" w:hAnsi="宋体" w:cs="Times New Roman" w:hint="eastAsia"/>
          <w:iCs/>
          <w:kern w:val="0"/>
          <w:sz w:val="24"/>
          <w:szCs w:val="24"/>
        </w:rPr>
        <w:t>不</w:t>
      </w:r>
      <w:r w:rsidRPr="0056327D">
        <w:rPr>
          <w:rFonts w:ascii="宋体" w:eastAsia="仿宋" w:hAnsi="宋体" w:cs="Times New Roman" w:hint="eastAsia"/>
          <w:iCs/>
          <w:kern w:val="0"/>
          <w:sz w:val="24"/>
          <w:szCs w:val="24"/>
        </w:rPr>
        <w:t>干扰又</w:t>
      </w:r>
      <w:r w:rsidR="006C391B" w:rsidRPr="0056327D">
        <w:rPr>
          <w:rFonts w:ascii="宋体" w:eastAsia="仿宋" w:hAnsi="宋体" w:cs="Times New Roman" w:hint="eastAsia"/>
          <w:iCs/>
          <w:kern w:val="0"/>
          <w:sz w:val="24"/>
          <w:szCs w:val="24"/>
        </w:rPr>
        <w:t>能</w:t>
      </w:r>
      <w:r w:rsidRPr="0056327D">
        <w:rPr>
          <w:rFonts w:ascii="宋体" w:eastAsia="仿宋" w:hAnsi="宋体" w:cs="Times New Roman" w:hint="eastAsia"/>
          <w:iCs/>
          <w:kern w:val="0"/>
          <w:sz w:val="24"/>
          <w:szCs w:val="24"/>
        </w:rPr>
        <w:t>克服室内布局繁杂等等。</w:t>
      </w:r>
    </w:p>
    <w:p w:rsidR="00EE6782" w:rsidRPr="0056327D" w:rsidRDefault="00676E26" w:rsidP="00676E26">
      <w:pPr>
        <w:ind w:firstLine="482"/>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2</w:t>
      </w:r>
      <w:r w:rsidRPr="0056327D">
        <w:rPr>
          <w:rFonts w:ascii="宋体" w:eastAsia="仿宋" w:hAnsi="宋体" w:cs="Times New Roman" w:hint="eastAsia"/>
          <w:iCs/>
          <w:kern w:val="0"/>
          <w:sz w:val="24"/>
          <w:szCs w:val="24"/>
        </w:rPr>
        <w:t>）高清术野摄像机系统：</w:t>
      </w:r>
    </w:p>
    <w:p w:rsidR="00EE6782" w:rsidRPr="0056327D" w:rsidRDefault="00676E26" w:rsidP="00EE6782">
      <w:pPr>
        <w:ind w:firstLine="480"/>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术野摄像机系统（含吊装悬臂、高清术野摄像机）</w:t>
      </w:r>
      <w:r w:rsidR="00EE6782" w:rsidRPr="0056327D">
        <w:rPr>
          <w:rFonts w:ascii="宋体" w:eastAsia="仿宋" w:hAnsi="宋体" w:cs="Times New Roman" w:hint="eastAsia"/>
          <w:iCs/>
          <w:kern w:val="0"/>
          <w:sz w:val="24"/>
          <w:szCs w:val="24"/>
        </w:rPr>
        <w:t>，</w:t>
      </w:r>
      <w:bookmarkStart w:id="4" w:name="_Hlk512299643"/>
      <w:r w:rsidR="00EE6782" w:rsidRPr="0056327D">
        <w:rPr>
          <w:rFonts w:ascii="宋体" w:eastAsia="仿宋" w:hAnsi="宋体" w:cs="Times New Roman" w:hint="eastAsia"/>
          <w:iCs/>
          <w:kern w:val="0"/>
          <w:sz w:val="24"/>
          <w:szCs w:val="24"/>
        </w:rPr>
        <w:t>将核心视频处理模块、术野摄像机模块集成一体，走线隐蔽、摆臂灵活</w:t>
      </w:r>
      <w:r w:rsidRPr="0056327D">
        <w:rPr>
          <w:rFonts w:ascii="宋体" w:eastAsia="仿宋" w:hAnsi="宋体" w:cs="Times New Roman" w:hint="eastAsia"/>
          <w:iCs/>
          <w:kern w:val="0"/>
          <w:sz w:val="24"/>
          <w:szCs w:val="24"/>
        </w:rPr>
        <w:t>、稳定</w:t>
      </w:r>
      <w:r w:rsidR="00EE6782" w:rsidRPr="0056327D">
        <w:rPr>
          <w:rFonts w:ascii="宋体" w:eastAsia="仿宋" w:hAnsi="宋体" w:cs="Times New Roman" w:hint="eastAsia"/>
          <w:iCs/>
          <w:kern w:val="0"/>
          <w:sz w:val="24"/>
          <w:szCs w:val="24"/>
        </w:rPr>
        <w:t>，可在手术室</w:t>
      </w:r>
      <w:r w:rsidRPr="0056327D">
        <w:rPr>
          <w:rFonts w:ascii="宋体" w:eastAsia="仿宋" w:hAnsi="宋体" w:cs="Times New Roman" w:hint="eastAsia"/>
          <w:iCs/>
          <w:kern w:val="0"/>
          <w:sz w:val="24"/>
          <w:szCs w:val="24"/>
        </w:rPr>
        <w:t>内</w:t>
      </w:r>
      <w:r w:rsidR="00EE6782" w:rsidRPr="0056327D">
        <w:rPr>
          <w:rFonts w:ascii="宋体" w:eastAsia="仿宋" w:hAnsi="宋体" w:cs="Times New Roman" w:hint="eastAsia"/>
          <w:iCs/>
          <w:kern w:val="0"/>
          <w:sz w:val="24"/>
          <w:szCs w:val="24"/>
        </w:rPr>
        <w:t>进行灵活的示教应用。除此，</w:t>
      </w:r>
      <w:r w:rsidRPr="0056327D">
        <w:rPr>
          <w:rFonts w:ascii="宋体" w:eastAsia="仿宋" w:hAnsi="宋体" w:cs="Times New Roman" w:hint="eastAsia"/>
          <w:iCs/>
          <w:kern w:val="0"/>
          <w:sz w:val="24"/>
          <w:szCs w:val="24"/>
        </w:rPr>
        <w:t>吊装悬臂</w:t>
      </w:r>
      <w:r w:rsidR="00EE6782" w:rsidRPr="0056327D">
        <w:rPr>
          <w:rFonts w:ascii="宋体" w:eastAsia="仿宋" w:hAnsi="宋体" w:cs="Times New Roman" w:hint="eastAsia"/>
          <w:iCs/>
          <w:kern w:val="0"/>
          <w:sz w:val="24"/>
          <w:szCs w:val="24"/>
        </w:rPr>
        <w:t>克服繁杂的手术室内装潢、布局等顾虑，克服手术室内各个医疗器械可能存在的相互干扰情况，系统不适用时可以灵活</w:t>
      </w:r>
      <w:r w:rsidRPr="0056327D">
        <w:rPr>
          <w:rFonts w:ascii="宋体" w:eastAsia="仿宋" w:hAnsi="宋体" w:cs="Times New Roman" w:hint="eastAsia"/>
          <w:iCs/>
          <w:kern w:val="0"/>
          <w:sz w:val="24"/>
          <w:szCs w:val="24"/>
        </w:rPr>
        <w:t>升起</w:t>
      </w:r>
      <w:r w:rsidR="00EE6782" w:rsidRPr="0056327D">
        <w:rPr>
          <w:rFonts w:ascii="宋体" w:eastAsia="仿宋" w:hAnsi="宋体" w:cs="Times New Roman" w:hint="eastAsia"/>
          <w:iCs/>
          <w:kern w:val="0"/>
          <w:sz w:val="24"/>
          <w:szCs w:val="24"/>
        </w:rPr>
        <w:t>，释放手术室有限的</w:t>
      </w:r>
      <w:r w:rsidRPr="0056327D">
        <w:rPr>
          <w:rFonts w:ascii="宋体" w:eastAsia="仿宋" w:hAnsi="宋体" w:cs="Times New Roman" w:hint="eastAsia"/>
          <w:iCs/>
          <w:kern w:val="0"/>
          <w:sz w:val="24"/>
          <w:szCs w:val="24"/>
        </w:rPr>
        <w:t>地面</w:t>
      </w:r>
      <w:r w:rsidR="00EE6782" w:rsidRPr="0056327D">
        <w:rPr>
          <w:rFonts w:ascii="宋体" w:eastAsia="仿宋" w:hAnsi="宋体" w:cs="Times New Roman" w:hint="eastAsia"/>
          <w:iCs/>
          <w:kern w:val="0"/>
          <w:sz w:val="24"/>
          <w:szCs w:val="24"/>
        </w:rPr>
        <w:t>空间</w:t>
      </w:r>
      <w:bookmarkEnd w:id="4"/>
      <w:r w:rsidR="00EE6782" w:rsidRPr="0056327D">
        <w:rPr>
          <w:rFonts w:ascii="宋体" w:eastAsia="仿宋" w:hAnsi="宋体" w:cs="Times New Roman" w:hint="eastAsia"/>
          <w:iCs/>
          <w:kern w:val="0"/>
          <w:sz w:val="24"/>
          <w:szCs w:val="24"/>
        </w:rPr>
        <w:t>。</w:t>
      </w:r>
    </w:p>
    <w:p w:rsidR="00EE6782" w:rsidRPr="0056327D" w:rsidRDefault="00EE6782" w:rsidP="00EE6782">
      <w:pPr>
        <w:ind w:firstLine="480"/>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术野摄像机是捕捉手术特写尤其是创伤细节重要的视频采集设备，而手术室环境则于其他普通环境有较大区别，术野摄像机的选择需要更贴合手术无影灯强光环境下的应用需要、图像解析还原，</w:t>
      </w:r>
      <w:proofErr w:type="gramStart"/>
      <w:r w:rsidRPr="0056327D">
        <w:rPr>
          <w:rFonts w:ascii="宋体" w:eastAsia="仿宋" w:hAnsi="宋体" w:cs="Times New Roman" w:hint="eastAsia"/>
          <w:iCs/>
          <w:kern w:val="0"/>
          <w:sz w:val="24"/>
          <w:szCs w:val="24"/>
        </w:rPr>
        <w:t>高色彩</w:t>
      </w:r>
      <w:proofErr w:type="gramEnd"/>
      <w:r w:rsidRPr="0056327D">
        <w:rPr>
          <w:rFonts w:ascii="宋体" w:eastAsia="仿宋" w:hAnsi="宋体" w:cs="Times New Roman" w:hint="eastAsia"/>
          <w:iCs/>
          <w:kern w:val="0"/>
          <w:sz w:val="24"/>
          <w:szCs w:val="24"/>
        </w:rPr>
        <w:t>还原以及超高细腻图像降噪效果，才能保障手术录制、交互、观摩、直播等活动可以清晰洞察病患细节。</w:t>
      </w:r>
    </w:p>
    <w:p w:rsidR="00EE6782" w:rsidRPr="0056327D" w:rsidRDefault="00EE6782" w:rsidP="00EE6782">
      <w:pPr>
        <w:ind w:firstLine="480"/>
        <w:rPr>
          <w:rFonts w:ascii="宋体" w:eastAsia="仿宋" w:hAnsi="宋体" w:cs="Times New Roman"/>
          <w:iCs/>
          <w:kern w:val="0"/>
          <w:sz w:val="24"/>
          <w:szCs w:val="24"/>
        </w:rPr>
      </w:pPr>
    </w:p>
    <w:p w:rsidR="00EE6782" w:rsidRPr="0056327D" w:rsidRDefault="00EE6782" w:rsidP="00EE6782">
      <w:pPr>
        <w:jc w:val="center"/>
        <w:rPr>
          <w:rFonts w:ascii="宋体" w:eastAsia="仿宋" w:hAnsi="宋体" w:cs="Times New Roman"/>
          <w:iCs/>
          <w:kern w:val="0"/>
          <w:sz w:val="24"/>
          <w:szCs w:val="24"/>
        </w:rPr>
      </w:pPr>
      <w:r w:rsidRPr="0056327D">
        <w:rPr>
          <w:rFonts w:ascii="宋体" w:eastAsia="仿宋" w:hAnsi="宋体" w:cs="Times New Roman"/>
          <w:iCs/>
          <w:noProof/>
          <w:kern w:val="0"/>
          <w:sz w:val="24"/>
          <w:szCs w:val="24"/>
        </w:rPr>
        <w:drawing>
          <wp:inline distT="0" distB="0" distL="0" distR="0">
            <wp:extent cx="5274310" cy="296549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2965496"/>
                    </a:xfrm>
                    <a:prstGeom prst="rect">
                      <a:avLst/>
                    </a:prstGeom>
                    <a:noFill/>
                    <a:ln>
                      <a:noFill/>
                    </a:ln>
                  </pic:spPr>
                </pic:pic>
              </a:graphicData>
            </a:graphic>
          </wp:inline>
        </w:drawing>
      </w:r>
    </w:p>
    <w:p w:rsidR="00EE6782" w:rsidRPr="0056327D" w:rsidRDefault="00EE6782" w:rsidP="00EE6782">
      <w:pPr>
        <w:ind w:firstLineChars="182" w:firstLine="437"/>
        <w:rPr>
          <w:rFonts w:ascii="宋体" w:eastAsia="仿宋" w:hAnsi="宋体" w:cs="Times New Roman"/>
          <w:iCs/>
          <w:kern w:val="0"/>
          <w:sz w:val="24"/>
          <w:szCs w:val="24"/>
        </w:rPr>
      </w:pPr>
      <w:r w:rsidRPr="0056327D">
        <w:rPr>
          <w:rFonts w:ascii="宋体" w:eastAsia="仿宋" w:hAnsi="宋体" w:cs="Times New Roman"/>
          <w:iCs/>
          <w:kern w:val="0"/>
          <w:sz w:val="24"/>
          <w:szCs w:val="24"/>
        </w:rPr>
        <w:t>3</w:t>
      </w:r>
      <w:r w:rsidRPr="0056327D">
        <w:rPr>
          <w:rFonts w:ascii="宋体" w:eastAsia="仿宋" w:hAnsi="宋体" w:cs="Times New Roman" w:hint="eastAsia"/>
          <w:iCs/>
          <w:kern w:val="0"/>
          <w:sz w:val="24"/>
          <w:szCs w:val="24"/>
        </w:rPr>
        <w:t>）丰富的视频输入接口：</w:t>
      </w:r>
    </w:p>
    <w:p w:rsidR="00EE6782" w:rsidRPr="0056327D" w:rsidRDefault="00EE6782" w:rsidP="00EE6782">
      <w:pPr>
        <w:ind w:firstLine="420"/>
        <w:rPr>
          <w:rFonts w:ascii="宋体" w:eastAsia="仿宋" w:hAnsi="宋体" w:cs="Times New Roman"/>
          <w:iCs/>
          <w:kern w:val="0"/>
          <w:sz w:val="24"/>
          <w:szCs w:val="24"/>
        </w:rPr>
      </w:pPr>
      <w:r w:rsidRPr="0056327D">
        <w:rPr>
          <w:rFonts w:ascii="宋体" w:eastAsia="仿宋" w:hAnsi="宋体" w:cs="Times New Roman" w:hint="eastAsia"/>
          <w:iCs/>
          <w:kern w:val="0"/>
          <w:sz w:val="24"/>
          <w:szCs w:val="24"/>
        </w:rPr>
        <w:t>手术示教系统的建设，除了高质量术野摄像机和全景摄像机模块选择和部署以外，更需要</w:t>
      </w:r>
      <w:bookmarkStart w:id="5" w:name="_Hlk512297636"/>
      <w:r w:rsidRPr="0056327D">
        <w:rPr>
          <w:rFonts w:ascii="宋体" w:eastAsia="仿宋" w:hAnsi="宋体" w:cs="Times New Roman" w:hint="eastAsia"/>
          <w:iCs/>
          <w:kern w:val="0"/>
          <w:sz w:val="24"/>
          <w:szCs w:val="24"/>
        </w:rPr>
        <w:t>考虑丰富的医疗器械信息的采集和同步示范和录制，包括：兼容</w:t>
      </w:r>
      <w:r w:rsidRPr="0056327D">
        <w:rPr>
          <w:rFonts w:ascii="宋体" w:eastAsia="仿宋" w:hAnsi="宋体" w:cs="Times New Roman" w:hint="eastAsia"/>
          <w:iCs/>
          <w:kern w:val="0"/>
          <w:sz w:val="24"/>
          <w:szCs w:val="24"/>
        </w:rPr>
        <w:t>3D/2D</w:t>
      </w:r>
      <w:r w:rsidRPr="0056327D">
        <w:rPr>
          <w:rFonts w:ascii="宋体" w:eastAsia="仿宋" w:hAnsi="宋体" w:cs="Times New Roman" w:hint="eastAsia"/>
          <w:iCs/>
          <w:kern w:val="0"/>
          <w:sz w:val="24"/>
          <w:szCs w:val="24"/>
        </w:rPr>
        <w:t>影像、监护仪、术野、全景、腔镜、</w:t>
      </w:r>
      <w:r w:rsidRPr="0056327D">
        <w:rPr>
          <w:rFonts w:ascii="宋体" w:eastAsia="仿宋" w:hAnsi="宋体" w:cs="Times New Roman" w:hint="eastAsia"/>
          <w:iCs/>
          <w:kern w:val="0"/>
          <w:sz w:val="24"/>
          <w:szCs w:val="24"/>
        </w:rPr>
        <w:t>C</w:t>
      </w:r>
      <w:r w:rsidRPr="0056327D">
        <w:rPr>
          <w:rFonts w:ascii="宋体" w:eastAsia="仿宋" w:hAnsi="宋体" w:cs="Times New Roman" w:hint="eastAsia"/>
          <w:iCs/>
          <w:kern w:val="0"/>
          <w:sz w:val="24"/>
          <w:szCs w:val="24"/>
        </w:rPr>
        <w:t>臂、电子显微镜、麻醉机、超声仪等各类医疗器械视频信号的同时接入，</w:t>
      </w:r>
      <w:bookmarkStart w:id="6" w:name="_Hlk512297602"/>
      <w:r w:rsidRPr="0056327D">
        <w:rPr>
          <w:rFonts w:ascii="宋体" w:eastAsia="仿宋" w:hAnsi="宋体" w:cs="Times New Roman" w:hint="eastAsia"/>
          <w:iCs/>
          <w:kern w:val="0"/>
          <w:sz w:val="24"/>
          <w:szCs w:val="24"/>
        </w:rPr>
        <w:t>更加真实和完整反应手术过程便于医师们更好的了解和掌握手术过程</w:t>
      </w:r>
      <w:bookmarkEnd w:id="6"/>
      <w:r w:rsidRPr="0056327D">
        <w:rPr>
          <w:rFonts w:ascii="宋体" w:eastAsia="仿宋" w:hAnsi="宋体" w:cs="Times New Roman" w:hint="eastAsia"/>
          <w:iCs/>
          <w:kern w:val="0"/>
          <w:sz w:val="24"/>
          <w:szCs w:val="24"/>
        </w:rPr>
        <w:t>。</w:t>
      </w:r>
      <w:bookmarkEnd w:id="5"/>
    </w:p>
    <w:p w:rsidR="00EE6782" w:rsidRDefault="00EE6782" w:rsidP="00EE6782">
      <w:pPr>
        <w:jc w:val="center"/>
        <w:rPr>
          <w:sz w:val="22"/>
        </w:rPr>
      </w:pPr>
    </w:p>
    <w:p w:rsidR="00EE6782" w:rsidRDefault="00EE6782" w:rsidP="00EE6782">
      <w:pPr>
        <w:jc w:val="center"/>
        <w:rPr>
          <w:sz w:val="22"/>
        </w:rPr>
      </w:pPr>
    </w:p>
    <w:p w:rsidR="00CE7BFB" w:rsidRPr="0056327D" w:rsidRDefault="00CE7BFB" w:rsidP="0056327D">
      <w:pPr>
        <w:pStyle w:val="1"/>
        <w:numPr>
          <w:ilvl w:val="0"/>
          <w:numId w:val="1"/>
        </w:numPr>
        <w:rPr>
          <w:sz w:val="32"/>
          <w:szCs w:val="32"/>
        </w:rPr>
      </w:pPr>
      <w:bookmarkStart w:id="7" w:name="_Toc28115005"/>
      <w:r w:rsidRPr="0056327D">
        <w:rPr>
          <w:rFonts w:hint="eastAsia"/>
          <w:sz w:val="32"/>
          <w:szCs w:val="32"/>
        </w:rPr>
        <w:t>附件</w:t>
      </w:r>
      <w:bookmarkEnd w:id="7"/>
    </w:p>
    <w:tbl>
      <w:tblPr>
        <w:tblW w:w="8960" w:type="dxa"/>
        <w:jc w:val="center"/>
        <w:tblLook w:val="04A0"/>
      </w:tblPr>
      <w:tblGrid>
        <w:gridCol w:w="699"/>
        <w:gridCol w:w="1401"/>
        <w:gridCol w:w="540"/>
        <w:gridCol w:w="6320"/>
      </w:tblGrid>
      <w:tr w:rsidR="00AB362C" w:rsidRPr="00AB362C" w:rsidTr="004A12D8">
        <w:trPr>
          <w:trHeight w:val="290"/>
          <w:jc w:val="center"/>
        </w:trPr>
        <w:tc>
          <w:tcPr>
            <w:tcW w:w="699" w:type="dxa"/>
            <w:tcBorders>
              <w:top w:val="single" w:sz="8" w:space="0" w:color="auto"/>
              <w:left w:val="single" w:sz="8" w:space="0" w:color="auto"/>
              <w:bottom w:val="nil"/>
              <w:right w:val="single" w:sz="8" w:space="0" w:color="auto"/>
            </w:tcBorders>
            <w:shd w:val="clear" w:color="000000" w:fill="D8D8D8"/>
            <w:vAlign w:val="center"/>
            <w:hideMark/>
          </w:tcPr>
          <w:p w:rsidR="00AB362C" w:rsidRPr="00AB362C" w:rsidRDefault="00AB362C" w:rsidP="00AB362C">
            <w:pPr>
              <w:widowControl/>
              <w:jc w:val="center"/>
              <w:rPr>
                <w:rFonts w:ascii="宋体" w:eastAsia="宋体" w:hAnsi="宋体" w:cs="宋体"/>
                <w:color w:val="000000"/>
                <w:kern w:val="0"/>
                <w:sz w:val="22"/>
              </w:rPr>
            </w:pPr>
            <w:r w:rsidRPr="00AB362C">
              <w:rPr>
                <w:rFonts w:ascii="宋体" w:eastAsia="宋体" w:hAnsi="宋体" w:cs="宋体" w:hint="eastAsia"/>
                <w:color w:val="000000"/>
                <w:kern w:val="0"/>
                <w:sz w:val="22"/>
              </w:rPr>
              <w:t>序号</w:t>
            </w:r>
          </w:p>
        </w:tc>
        <w:tc>
          <w:tcPr>
            <w:tcW w:w="1401" w:type="dxa"/>
            <w:tcBorders>
              <w:top w:val="single" w:sz="8" w:space="0" w:color="auto"/>
              <w:left w:val="nil"/>
              <w:bottom w:val="nil"/>
              <w:right w:val="single" w:sz="8" w:space="0" w:color="auto"/>
            </w:tcBorders>
            <w:shd w:val="clear" w:color="000000" w:fill="D8D8D8"/>
            <w:vAlign w:val="center"/>
            <w:hideMark/>
          </w:tcPr>
          <w:p w:rsidR="00AB362C" w:rsidRPr="00AB362C" w:rsidRDefault="00AB362C" w:rsidP="00AB362C">
            <w:pPr>
              <w:widowControl/>
              <w:jc w:val="center"/>
              <w:rPr>
                <w:rFonts w:ascii="宋体" w:eastAsia="宋体" w:hAnsi="宋体" w:cs="宋体"/>
                <w:color w:val="000000"/>
                <w:kern w:val="0"/>
                <w:szCs w:val="21"/>
              </w:rPr>
            </w:pPr>
            <w:r w:rsidRPr="00AB362C">
              <w:rPr>
                <w:rFonts w:ascii="宋体" w:eastAsia="宋体" w:hAnsi="宋体" w:cs="宋体" w:hint="eastAsia"/>
                <w:color w:val="000000"/>
                <w:kern w:val="0"/>
                <w:szCs w:val="21"/>
              </w:rPr>
              <w:t>产品</w:t>
            </w:r>
          </w:p>
        </w:tc>
        <w:tc>
          <w:tcPr>
            <w:tcW w:w="540" w:type="dxa"/>
            <w:tcBorders>
              <w:top w:val="single" w:sz="8" w:space="0" w:color="auto"/>
              <w:left w:val="nil"/>
              <w:bottom w:val="nil"/>
              <w:right w:val="nil"/>
            </w:tcBorders>
            <w:shd w:val="clear" w:color="000000" w:fill="D8D8D8"/>
            <w:vAlign w:val="center"/>
            <w:hideMark/>
          </w:tcPr>
          <w:p w:rsidR="00AB362C" w:rsidRPr="00AB362C" w:rsidRDefault="00AB362C" w:rsidP="00AB362C">
            <w:pPr>
              <w:widowControl/>
              <w:jc w:val="center"/>
              <w:rPr>
                <w:rFonts w:ascii="宋体" w:eastAsia="宋体" w:hAnsi="宋体" w:cs="宋体"/>
                <w:color w:val="000000"/>
                <w:kern w:val="0"/>
                <w:sz w:val="22"/>
              </w:rPr>
            </w:pPr>
            <w:r w:rsidRPr="00AB362C">
              <w:rPr>
                <w:rFonts w:ascii="宋体" w:eastAsia="宋体" w:hAnsi="宋体" w:cs="宋体" w:hint="eastAsia"/>
                <w:color w:val="000000"/>
                <w:kern w:val="0"/>
                <w:sz w:val="22"/>
              </w:rPr>
              <w:t>数量</w:t>
            </w:r>
          </w:p>
        </w:tc>
        <w:tc>
          <w:tcPr>
            <w:tcW w:w="6320" w:type="dxa"/>
            <w:tcBorders>
              <w:top w:val="single" w:sz="8" w:space="0" w:color="auto"/>
              <w:left w:val="single" w:sz="8" w:space="0" w:color="auto"/>
              <w:bottom w:val="single" w:sz="8" w:space="0" w:color="auto"/>
              <w:right w:val="single" w:sz="8" w:space="0" w:color="auto"/>
            </w:tcBorders>
            <w:shd w:val="clear" w:color="000000" w:fill="D8D8D8"/>
            <w:vAlign w:val="center"/>
            <w:hideMark/>
          </w:tcPr>
          <w:p w:rsidR="00AB362C" w:rsidRPr="00AB362C" w:rsidRDefault="00AB362C" w:rsidP="00AB362C">
            <w:pPr>
              <w:widowControl/>
              <w:jc w:val="center"/>
              <w:rPr>
                <w:rFonts w:ascii="宋体" w:eastAsia="宋体" w:hAnsi="宋体" w:cs="宋体"/>
                <w:color w:val="000000"/>
                <w:kern w:val="0"/>
                <w:sz w:val="22"/>
              </w:rPr>
            </w:pPr>
            <w:r w:rsidRPr="00AB362C">
              <w:rPr>
                <w:rFonts w:ascii="宋体" w:eastAsia="宋体" w:hAnsi="宋体" w:cs="宋体" w:hint="eastAsia"/>
                <w:color w:val="000000"/>
                <w:kern w:val="0"/>
                <w:sz w:val="22"/>
              </w:rPr>
              <w:t>产品参数</w:t>
            </w:r>
          </w:p>
        </w:tc>
      </w:tr>
      <w:tr w:rsidR="00AB362C" w:rsidRPr="00AB362C" w:rsidTr="004A12D8">
        <w:trPr>
          <w:trHeight w:val="280"/>
          <w:jc w:val="center"/>
        </w:trPr>
        <w:tc>
          <w:tcPr>
            <w:tcW w:w="6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w:t>
            </w:r>
          </w:p>
        </w:tc>
        <w:tc>
          <w:tcPr>
            <w:tcW w:w="14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高清全向摄像机</w:t>
            </w:r>
          </w:p>
        </w:tc>
        <w:tc>
          <w:tcPr>
            <w:tcW w:w="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4台</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可视角度≥72.5°，光学变焦≥12倍，数字变焦≥16倍</w:t>
            </w:r>
          </w:p>
        </w:tc>
      </w:tr>
      <w:tr w:rsidR="00AB362C" w:rsidRPr="00AB362C" w:rsidTr="004A12D8">
        <w:trPr>
          <w:trHeight w:val="820"/>
          <w:jc w:val="center"/>
        </w:trPr>
        <w:tc>
          <w:tcPr>
            <w:tcW w:w="699" w:type="dxa"/>
            <w:vMerge/>
            <w:tcBorders>
              <w:top w:val="single" w:sz="8" w:space="0" w:color="auto"/>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single" w:sz="8" w:space="0" w:color="auto"/>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single" w:sz="8" w:space="0" w:color="auto"/>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分辨率：1080P全高清，有效像素200万以上，支持AAC音频编码，支持网络VISCA，</w:t>
            </w:r>
            <w:proofErr w:type="spellStart"/>
            <w:r w:rsidRPr="00AB362C">
              <w:rPr>
                <w:rFonts w:ascii="仿宋" w:eastAsia="仿宋" w:hAnsi="仿宋" w:cs="宋体" w:hint="eastAsia"/>
                <w:color w:val="000000"/>
                <w:kern w:val="0"/>
                <w:szCs w:val="21"/>
              </w:rPr>
              <w:t>Onvif</w:t>
            </w:r>
            <w:proofErr w:type="spellEnd"/>
            <w:r w:rsidRPr="00AB362C">
              <w:rPr>
                <w:rFonts w:ascii="仿宋" w:eastAsia="仿宋" w:hAnsi="仿宋" w:cs="宋体" w:hint="eastAsia"/>
                <w:color w:val="000000"/>
                <w:kern w:val="0"/>
                <w:szCs w:val="21"/>
              </w:rPr>
              <w:t>，SDK等多种控制方式，无需另</w:t>
            </w:r>
            <w:proofErr w:type="gramStart"/>
            <w:r w:rsidRPr="00AB362C">
              <w:rPr>
                <w:rFonts w:ascii="仿宋" w:eastAsia="仿宋" w:hAnsi="仿宋" w:cs="宋体" w:hint="eastAsia"/>
                <w:color w:val="000000"/>
                <w:kern w:val="0"/>
                <w:szCs w:val="21"/>
              </w:rPr>
              <w:t>接控制</w:t>
            </w:r>
            <w:proofErr w:type="gramEnd"/>
            <w:r w:rsidRPr="00AB362C">
              <w:rPr>
                <w:rFonts w:ascii="仿宋" w:eastAsia="仿宋" w:hAnsi="仿宋" w:cs="宋体" w:hint="eastAsia"/>
                <w:color w:val="000000"/>
                <w:kern w:val="0"/>
                <w:szCs w:val="21"/>
              </w:rPr>
              <w:t>线即可对摄像机进行远程控制</w:t>
            </w:r>
          </w:p>
        </w:tc>
      </w:tr>
      <w:tr w:rsidR="00AB362C" w:rsidRPr="00AB362C" w:rsidTr="004A12D8">
        <w:trPr>
          <w:trHeight w:val="28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头戴式</w:t>
            </w:r>
            <w:proofErr w:type="gramStart"/>
            <w:r w:rsidRPr="00AB362C">
              <w:rPr>
                <w:rFonts w:ascii="仿宋" w:eastAsia="仿宋" w:hAnsi="仿宋" w:cs="宋体" w:hint="eastAsia"/>
                <w:color w:val="000000"/>
                <w:kern w:val="0"/>
                <w:szCs w:val="21"/>
              </w:rPr>
              <w:t>无线耳麦</w:t>
            </w:r>
            <w:proofErr w:type="gramEnd"/>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2套</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单体:</w:t>
            </w:r>
            <w:proofErr w:type="gramStart"/>
            <w:r w:rsidRPr="00AB362C">
              <w:rPr>
                <w:rFonts w:ascii="仿宋" w:eastAsia="仿宋" w:hAnsi="仿宋" w:cs="宋体" w:hint="eastAsia"/>
                <w:color w:val="000000"/>
                <w:kern w:val="0"/>
                <w:szCs w:val="21"/>
              </w:rPr>
              <w:t>背极式</w:t>
            </w:r>
            <w:proofErr w:type="gramEnd"/>
            <w:r w:rsidRPr="00AB362C">
              <w:rPr>
                <w:rFonts w:ascii="仿宋" w:eastAsia="仿宋" w:hAnsi="仿宋" w:cs="宋体" w:hint="eastAsia"/>
                <w:color w:val="000000"/>
                <w:kern w:val="0"/>
                <w:szCs w:val="21"/>
              </w:rPr>
              <w:t>驻极体;灵敏度:-38dB±3dB(0dB=1V/Paat1KHz)</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指向性:单指向;输出阻抗:200Ω±30%(at1kHz);动态范围:103dB</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频率响应:30Hz~20KHz</w:t>
            </w:r>
          </w:p>
        </w:tc>
      </w:tr>
      <w:tr w:rsidR="00AB362C" w:rsidRPr="00AB362C" w:rsidTr="004A12D8">
        <w:trPr>
          <w:trHeight w:val="2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3</w:t>
            </w:r>
          </w:p>
        </w:tc>
        <w:tc>
          <w:tcPr>
            <w:tcW w:w="1401"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网络话机</w:t>
            </w:r>
          </w:p>
        </w:tc>
        <w:tc>
          <w:tcPr>
            <w:tcW w:w="54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2台</w:t>
            </w: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IP接口；水晶头；彩色屏幕，支持IP电话功能</w:t>
            </w:r>
          </w:p>
        </w:tc>
      </w:tr>
      <w:tr w:rsidR="00AB362C" w:rsidRPr="00AB362C" w:rsidTr="004A12D8">
        <w:trPr>
          <w:trHeight w:val="28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4</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全指向电容麦克风</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2台</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类型：电容麦;</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指向特征：心型指向</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供电方式：内置电池，外接供电</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伴奏输入：蓝牙，3.5mm有线</w:t>
            </w:r>
          </w:p>
        </w:tc>
      </w:tr>
      <w:tr w:rsidR="00AB362C" w:rsidRPr="00AB362C" w:rsidTr="004A12D8">
        <w:trPr>
          <w:trHeight w:val="10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5</w:t>
            </w:r>
          </w:p>
        </w:tc>
        <w:tc>
          <w:tcPr>
            <w:tcW w:w="1401"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高</w:t>
            </w:r>
            <w:proofErr w:type="gramStart"/>
            <w:r w:rsidRPr="00AB362C">
              <w:rPr>
                <w:rFonts w:ascii="仿宋" w:eastAsia="仿宋" w:hAnsi="仿宋" w:cs="宋体" w:hint="eastAsia"/>
                <w:color w:val="000000"/>
                <w:kern w:val="0"/>
                <w:szCs w:val="21"/>
              </w:rPr>
              <w:t>清网络</w:t>
            </w:r>
            <w:proofErr w:type="gramEnd"/>
            <w:r w:rsidRPr="00AB362C">
              <w:rPr>
                <w:rFonts w:ascii="仿宋" w:eastAsia="仿宋" w:hAnsi="仿宋" w:cs="宋体" w:hint="eastAsia"/>
                <w:color w:val="000000"/>
                <w:kern w:val="0"/>
                <w:szCs w:val="21"/>
              </w:rPr>
              <w:t>视频编码器</w:t>
            </w:r>
          </w:p>
        </w:tc>
        <w:tc>
          <w:tcPr>
            <w:tcW w:w="54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4台</w:t>
            </w: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支持：高清视频H.264；4K；1080p30/60；720p30/60；HD-SDI,HDMI/</w:t>
            </w:r>
            <w:proofErr w:type="spellStart"/>
            <w:r w:rsidRPr="00AB362C">
              <w:rPr>
                <w:rFonts w:ascii="仿宋" w:eastAsia="仿宋" w:hAnsi="仿宋" w:cs="宋体" w:hint="eastAsia"/>
                <w:color w:val="000000"/>
                <w:kern w:val="0"/>
                <w:szCs w:val="21"/>
              </w:rPr>
              <w:t>DVI,YPbPr</w:t>
            </w:r>
            <w:proofErr w:type="spellEnd"/>
            <w:r w:rsidRPr="00AB362C">
              <w:rPr>
                <w:rFonts w:ascii="仿宋" w:eastAsia="仿宋" w:hAnsi="仿宋" w:cs="宋体" w:hint="eastAsia"/>
                <w:color w:val="000000"/>
                <w:kern w:val="0"/>
                <w:szCs w:val="21"/>
              </w:rPr>
              <w:t>；</w:t>
            </w:r>
            <w:proofErr w:type="gramStart"/>
            <w:r w:rsidRPr="00AB362C">
              <w:rPr>
                <w:rFonts w:ascii="仿宋" w:eastAsia="仿宋" w:hAnsi="仿宋" w:cs="宋体" w:hint="eastAsia"/>
                <w:color w:val="000000"/>
                <w:kern w:val="0"/>
                <w:szCs w:val="21"/>
              </w:rPr>
              <w:t>支持多码流</w:t>
            </w:r>
            <w:proofErr w:type="gramEnd"/>
            <w:r w:rsidRPr="00AB362C">
              <w:rPr>
                <w:rFonts w:ascii="仿宋" w:eastAsia="仿宋" w:hAnsi="仿宋" w:cs="宋体" w:hint="eastAsia"/>
                <w:color w:val="000000"/>
                <w:kern w:val="0"/>
                <w:szCs w:val="21"/>
              </w:rPr>
              <w:t>视频；同一源主次码流；实时流的低延迟解码；高</w:t>
            </w:r>
            <w:proofErr w:type="gramStart"/>
            <w:r w:rsidRPr="00AB362C">
              <w:rPr>
                <w:rFonts w:ascii="仿宋" w:eastAsia="仿宋" w:hAnsi="仿宋" w:cs="宋体" w:hint="eastAsia"/>
                <w:color w:val="000000"/>
                <w:kern w:val="0"/>
                <w:szCs w:val="21"/>
              </w:rPr>
              <w:t>清现场</w:t>
            </w:r>
            <w:proofErr w:type="gramEnd"/>
            <w:r w:rsidRPr="00AB362C">
              <w:rPr>
                <w:rFonts w:ascii="仿宋" w:eastAsia="仿宋" w:hAnsi="仿宋" w:cs="宋体" w:hint="eastAsia"/>
                <w:color w:val="000000"/>
                <w:kern w:val="0"/>
                <w:szCs w:val="21"/>
              </w:rPr>
              <w:t>视频还原。可对接的各种专业医疗设备</w:t>
            </w:r>
          </w:p>
        </w:tc>
      </w:tr>
      <w:tr w:rsidR="00AB362C" w:rsidRPr="00AB362C" w:rsidTr="004A12D8">
        <w:trPr>
          <w:trHeight w:val="81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6</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proofErr w:type="gramStart"/>
            <w:r w:rsidRPr="00AB362C">
              <w:rPr>
                <w:rFonts w:ascii="仿宋" w:eastAsia="仿宋" w:hAnsi="仿宋" w:cs="宋体" w:hint="eastAsia"/>
                <w:color w:val="000000"/>
                <w:kern w:val="0"/>
                <w:szCs w:val="21"/>
              </w:rPr>
              <w:t>集中式云</w:t>
            </w:r>
            <w:proofErr w:type="gramEnd"/>
            <w:r w:rsidRPr="00AB362C">
              <w:rPr>
                <w:rFonts w:ascii="仿宋" w:eastAsia="仿宋" w:hAnsi="仿宋" w:cs="宋体" w:hint="eastAsia"/>
                <w:color w:val="000000"/>
                <w:kern w:val="0"/>
                <w:szCs w:val="21"/>
              </w:rPr>
              <w:t>视频应用服务器软件</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1套</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1、实现同一时间多个专业设备的视频（多对多）的接入／应用管理软件，自带不小于8个接入视频源许可证。同时该系统支持主从的服务器集群式Cluster服务；</w:t>
            </w:r>
          </w:p>
        </w:tc>
      </w:tr>
      <w:tr w:rsidR="00AB362C" w:rsidRPr="00AB362C" w:rsidTr="004A12D8">
        <w:trPr>
          <w:trHeight w:val="54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2、可并行部署多台服务器，最多支持超过200台</w:t>
            </w:r>
            <w:proofErr w:type="gramStart"/>
            <w:r w:rsidRPr="00AB362C">
              <w:rPr>
                <w:rFonts w:ascii="仿宋" w:eastAsia="仿宋" w:hAnsi="仿宋" w:cs="宋体" w:hint="eastAsia"/>
                <w:color w:val="000000"/>
                <w:kern w:val="0"/>
                <w:szCs w:val="21"/>
              </w:rPr>
              <w:t>超声机视频</w:t>
            </w:r>
            <w:proofErr w:type="gramEnd"/>
            <w:r w:rsidRPr="00AB362C">
              <w:rPr>
                <w:rFonts w:ascii="仿宋" w:eastAsia="仿宋" w:hAnsi="仿宋" w:cs="宋体" w:hint="eastAsia"/>
                <w:color w:val="000000"/>
                <w:kern w:val="0"/>
                <w:szCs w:val="21"/>
              </w:rPr>
              <w:t>画面同时实时接入；</w:t>
            </w:r>
          </w:p>
        </w:tc>
      </w:tr>
      <w:tr w:rsidR="00AB362C" w:rsidRPr="00AB362C" w:rsidTr="004A12D8">
        <w:trPr>
          <w:trHeight w:val="54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3、硬软件高效调教后在互联网下支持高质量、</w:t>
            </w:r>
            <w:proofErr w:type="gramStart"/>
            <w:r w:rsidRPr="00AB362C">
              <w:rPr>
                <w:rFonts w:ascii="仿宋" w:eastAsia="仿宋" w:hAnsi="仿宋" w:cs="宋体" w:hint="eastAsia"/>
                <w:color w:val="000000"/>
                <w:kern w:val="0"/>
                <w:szCs w:val="21"/>
              </w:rPr>
              <w:t>恒定帧率的</w:t>
            </w:r>
            <w:proofErr w:type="gramEnd"/>
            <w:r w:rsidRPr="00AB362C">
              <w:rPr>
                <w:rFonts w:ascii="仿宋" w:eastAsia="仿宋" w:hAnsi="仿宋" w:cs="宋体" w:hint="eastAsia"/>
                <w:color w:val="000000"/>
                <w:kern w:val="0"/>
                <w:szCs w:val="21"/>
              </w:rPr>
              <w:t>专业DICOM视频网络传输；</w:t>
            </w:r>
          </w:p>
        </w:tc>
      </w:tr>
      <w:tr w:rsidR="00AB362C" w:rsidRPr="00AB362C" w:rsidTr="004A12D8">
        <w:trPr>
          <w:trHeight w:val="55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4、实现同一时间多个手术室对多个示教室的（多对多）的整体数字化医院手术应用。</w:t>
            </w:r>
          </w:p>
        </w:tc>
      </w:tr>
      <w:tr w:rsidR="00AB362C" w:rsidRPr="00AB362C" w:rsidTr="004A12D8">
        <w:trPr>
          <w:trHeight w:val="10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7</w:t>
            </w:r>
          </w:p>
        </w:tc>
        <w:tc>
          <w:tcPr>
            <w:tcW w:w="1401"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系统管理控制及解码终端软件</w:t>
            </w:r>
          </w:p>
        </w:tc>
        <w:tc>
          <w:tcPr>
            <w:tcW w:w="54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1套</w:t>
            </w: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整合高清视频H.264；4K；1080p30/60；720p30/60；HD-SDI,HDMI/</w:t>
            </w:r>
            <w:proofErr w:type="spellStart"/>
            <w:r w:rsidRPr="00AB362C">
              <w:rPr>
                <w:rFonts w:ascii="仿宋" w:eastAsia="仿宋" w:hAnsi="仿宋" w:cs="宋体" w:hint="eastAsia"/>
                <w:color w:val="000000"/>
                <w:kern w:val="0"/>
                <w:szCs w:val="21"/>
              </w:rPr>
              <w:t>DVI,YPbPr</w:t>
            </w:r>
            <w:proofErr w:type="spellEnd"/>
            <w:r w:rsidRPr="00AB362C">
              <w:rPr>
                <w:rFonts w:ascii="仿宋" w:eastAsia="仿宋" w:hAnsi="仿宋" w:cs="宋体" w:hint="eastAsia"/>
                <w:color w:val="000000"/>
                <w:kern w:val="0"/>
                <w:szCs w:val="21"/>
              </w:rPr>
              <w:t>；</w:t>
            </w:r>
            <w:proofErr w:type="gramStart"/>
            <w:r w:rsidRPr="00AB362C">
              <w:rPr>
                <w:rFonts w:ascii="仿宋" w:eastAsia="仿宋" w:hAnsi="仿宋" w:cs="宋体" w:hint="eastAsia"/>
                <w:color w:val="000000"/>
                <w:kern w:val="0"/>
                <w:szCs w:val="21"/>
              </w:rPr>
              <w:t>支持多码流</w:t>
            </w:r>
            <w:proofErr w:type="gramEnd"/>
            <w:r w:rsidRPr="00AB362C">
              <w:rPr>
                <w:rFonts w:ascii="仿宋" w:eastAsia="仿宋" w:hAnsi="仿宋" w:cs="宋体" w:hint="eastAsia"/>
                <w:color w:val="000000"/>
                <w:kern w:val="0"/>
                <w:szCs w:val="21"/>
              </w:rPr>
              <w:t>视频；同一源主次码流；实时流的低延迟解码；高</w:t>
            </w:r>
            <w:proofErr w:type="gramStart"/>
            <w:r w:rsidRPr="00AB362C">
              <w:rPr>
                <w:rFonts w:ascii="仿宋" w:eastAsia="仿宋" w:hAnsi="仿宋" w:cs="宋体" w:hint="eastAsia"/>
                <w:color w:val="000000"/>
                <w:kern w:val="0"/>
                <w:szCs w:val="21"/>
              </w:rPr>
              <w:t>清现场</w:t>
            </w:r>
            <w:proofErr w:type="gramEnd"/>
            <w:r w:rsidRPr="00AB362C">
              <w:rPr>
                <w:rFonts w:ascii="仿宋" w:eastAsia="仿宋" w:hAnsi="仿宋" w:cs="宋体" w:hint="eastAsia"/>
                <w:color w:val="000000"/>
                <w:kern w:val="0"/>
                <w:szCs w:val="21"/>
              </w:rPr>
              <w:t>视频还原。可对接的各种专业医疗设备</w:t>
            </w:r>
          </w:p>
        </w:tc>
      </w:tr>
      <w:tr w:rsidR="00AB362C" w:rsidRPr="00AB362C" w:rsidTr="004A12D8">
        <w:trPr>
          <w:trHeight w:val="28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8</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摄像头高清视频会议摄像头USB视频会议系统设备</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1台</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1、1080P高清会议室摄像头</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2、210万有效象素</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3、3倍光学变焦，f＝3～9mm</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4、95度（广角）--31°（窄角）</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5、水平转动：±170度；俯仰转动：-30度～+90</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6、水平控制速度：1-100°/秒；俯仰控制速度</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7、</w:t>
            </w:r>
            <w:proofErr w:type="gramStart"/>
            <w:r w:rsidRPr="00AB362C">
              <w:rPr>
                <w:rFonts w:ascii="仿宋" w:eastAsia="仿宋" w:hAnsi="仿宋" w:cs="宋体" w:hint="eastAsia"/>
                <w:color w:val="000000"/>
                <w:kern w:val="0"/>
                <w:szCs w:val="21"/>
              </w:rPr>
              <w:t>预置位</w:t>
            </w:r>
            <w:proofErr w:type="gramEnd"/>
            <w:r w:rsidRPr="00AB362C">
              <w:rPr>
                <w:rFonts w:ascii="仿宋" w:eastAsia="仿宋" w:hAnsi="仿宋" w:cs="宋体" w:hint="eastAsia"/>
                <w:color w:val="000000"/>
                <w:kern w:val="0"/>
                <w:szCs w:val="21"/>
              </w:rPr>
              <w:t>速度：水平：100°/秒，俯仰：60°/秒</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8、Windows，</w:t>
            </w:r>
            <w:proofErr w:type="spellStart"/>
            <w:r w:rsidRPr="00AB362C">
              <w:rPr>
                <w:rFonts w:ascii="仿宋" w:eastAsia="仿宋" w:hAnsi="仿宋" w:cs="宋体" w:hint="eastAsia"/>
                <w:color w:val="000000"/>
                <w:kern w:val="0"/>
                <w:szCs w:val="21"/>
              </w:rPr>
              <w:t>MacOS,Android,Linux</w:t>
            </w:r>
            <w:proofErr w:type="spellEnd"/>
          </w:p>
        </w:tc>
      </w:tr>
      <w:tr w:rsidR="00AB362C" w:rsidRPr="00AB362C" w:rsidTr="004A12D8">
        <w:trPr>
          <w:trHeight w:val="28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9</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视频会议全向麦克</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1台</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1、360度收音</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2、USB插口即插即用</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3、收音半径6～12米</w:t>
            </w:r>
          </w:p>
        </w:tc>
      </w:tr>
      <w:tr w:rsidR="00AB362C" w:rsidRPr="00AB362C" w:rsidTr="004A12D8">
        <w:trPr>
          <w:trHeight w:val="81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10</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术野摄像机系统（含吊装悬臂、高清术野摄像机）</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2套</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吊装悬臂：1、悬臂符合各种医疗手术使用转臂可折叠靠边，形成收缩，节省空间。隐藏式连接线缆。符合人体工学设计，可水平370度旋转，可多方位调节</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吊杆高低可调范围1.2—1.8米</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2、最低承重：3KG</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收缩尺寸：750/1000MM展开尺寸：1800MM</w:t>
            </w:r>
          </w:p>
        </w:tc>
      </w:tr>
      <w:tr w:rsidR="00AB362C" w:rsidRPr="00AB362C" w:rsidTr="004A12D8">
        <w:trPr>
          <w:trHeight w:val="54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高清术野摄像机：1、分辨率1920*1080P,输出HD1080P60实时图像</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2、支持高清信号,30倍光学变焦,12倍数字变焦</w:t>
            </w:r>
          </w:p>
        </w:tc>
      </w:tr>
      <w:tr w:rsidR="00AB362C" w:rsidRPr="00AB362C" w:rsidTr="004A12D8">
        <w:trPr>
          <w:trHeight w:val="54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3、输出格式要求:1080P60帧，1080P30帧/25帧,10801/60帧/50帧,720P30帧/25帧</w:t>
            </w:r>
          </w:p>
        </w:tc>
      </w:tr>
      <w:tr w:rsidR="00AB362C" w:rsidRPr="00AB362C" w:rsidTr="004A12D8">
        <w:trPr>
          <w:trHeight w:val="54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4、控制协议要求：支持RS485控制协议PELCO-D,PELC0-P,VISCA,,波特率2400/4800/9600/19200/38400</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5、带0SD菜单功能</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6、镜头断电记忆功能</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7、</w:t>
            </w:r>
            <w:proofErr w:type="gramStart"/>
            <w:r w:rsidRPr="00AB362C">
              <w:rPr>
                <w:rFonts w:ascii="仿宋" w:eastAsia="仿宋" w:hAnsi="仿宋" w:cs="宋体" w:hint="eastAsia"/>
                <w:color w:val="000000"/>
                <w:kern w:val="0"/>
                <w:szCs w:val="21"/>
              </w:rPr>
              <w:t>预置位</w:t>
            </w:r>
            <w:proofErr w:type="gramEnd"/>
            <w:r w:rsidRPr="00AB362C">
              <w:rPr>
                <w:rFonts w:ascii="仿宋" w:eastAsia="仿宋" w:hAnsi="仿宋" w:cs="宋体" w:hint="eastAsia"/>
                <w:color w:val="000000"/>
                <w:kern w:val="0"/>
                <w:szCs w:val="21"/>
              </w:rPr>
              <w:t>功能：≥10个</w:t>
            </w:r>
            <w:proofErr w:type="gramStart"/>
            <w:r w:rsidRPr="00AB362C">
              <w:rPr>
                <w:rFonts w:ascii="仿宋" w:eastAsia="仿宋" w:hAnsi="仿宋" w:cs="宋体" w:hint="eastAsia"/>
                <w:color w:val="000000"/>
                <w:kern w:val="0"/>
                <w:szCs w:val="21"/>
              </w:rPr>
              <w:t>预置位</w:t>
            </w:r>
            <w:proofErr w:type="gramEnd"/>
            <w:r w:rsidRPr="00AB362C">
              <w:rPr>
                <w:rFonts w:ascii="仿宋" w:eastAsia="仿宋" w:hAnsi="仿宋" w:cs="宋体" w:hint="eastAsia"/>
                <w:color w:val="000000"/>
                <w:kern w:val="0"/>
                <w:szCs w:val="21"/>
              </w:rPr>
              <w:t>,可设置巡航,自动调用</w:t>
            </w:r>
            <w:proofErr w:type="gramStart"/>
            <w:r w:rsidRPr="00AB362C">
              <w:rPr>
                <w:rFonts w:ascii="仿宋" w:eastAsia="仿宋" w:hAnsi="仿宋" w:cs="宋体" w:hint="eastAsia"/>
                <w:color w:val="000000"/>
                <w:kern w:val="0"/>
                <w:szCs w:val="21"/>
              </w:rPr>
              <w:t>预置位</w:t>
            </w:r>
            <w:proofErr w:type="gramEnd"/>
            <w:r w:rsidRPr="00AB362C">
              <w:rPr>
                <w:rFonts w:ascii="仿宋" w:eastAsia="仿宋" w:hAnsi="仿宋" w:cs="宋体" w:hint="eastAsia"/>
                <w:color w:val="000000"/>
                <w:kern w:val="0"/>
                <w:szCs w:val="21"/>
              </w:rPr>
              <w:t>.</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8、最低照度要求:0.35lux(ICR0FF)0.013lux(lCR0N)</w:t>
            </w:r>
          </w:p>
        </w:tc>
      </w:tr>
      <w:tr w:rsidR="00AB362C" w:rsidRPr="00AB362C" w:rsidTr="004A12D8">
        <w:trPr>
          <w:trHeight w:val="1090"/>
          <w:jc w:val="center"/>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11</w:t>
            </w:r>
          </w:p>
        </w:tc>
        <w:tc>
          <w:tcPr>
            <w:tcW w:w="1401"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移动路由器企业级</w:t>
            </w:r>
          </w:p>
        </w:tc>
        <w:tc>
          <w:tcPr>
            <w:tcW w:w="54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2台</w:t>
            </w: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接收分集内置5G/LTE分集天线.最大支持</w:t>
            </w:r>
            <w:proofErr w:type="spellStart"/>
            <w:r w:rsidRPr="00AB362C">
              <w:rPr>
                <w:rFonts w:ascii="仿宋" w:eastAsia="仿宋" w:hAnsi="仿宋" w:cs="宋体" w:hint="eastAsia"/>
                <w:color w:val="000000"/>
                <w:kern w:val="0"/>
                <w:szCs w:val="21"/>
              </w:rPr>
              <w:t>wifi</w:t>
            </w:r>
            <w:proofErr w:type="spellEnd"/>
            <w:r w:rsidRPr="00AB362C">
              <w:rPr>
                <w:rFonts w:ascii="仿宋" w:eastAsia="仿宋" w:hAnsi="仿宋" w:cs="宋体" w:hint="eastAsia"/>
                <w:color w:val="000000"/>
                <w:kern w:val="0"/>
                <w:szCs w:val="21"/>
              </w:rPr>
              <w:t>用户64.加密方式WEP、AES和TKIP+AES.操作系统支持windows、安卓、苹果通用.3G传输率无.</w:t>
            </w:r>
            <w:proofErr w:type="spellStart"/>
            <w:r w:rsidRPr="00AB362C">
              <w:rPr>
                <w:rFonts w:ascii="仿宋" w:eastAsia="仿宋" w:hAnsi="仿宋" w:cs="宋体" w:hint="eastAsia"/>
                <w:color w:val="000000"/>
                <w:kern w:val="0"/>
                <w:szCs w:val="21"/>
              </w:rPr>
              <w:t>wifi</w:t>
            </w:r>
            <w:proofErr w:type="spellEnd"/>
            <w:r w:rsidRPr="00AB362C">
              <w:rPr>
                <w:rFonts w:ascii="仿宋" w:eastAsia="仿宋" w:hAnsi="仿宋" w:cs="宋体" w:hint="eastAsia"/>
                <w:color w:val="000000"/>
                <w:kern w:val="0"/>
                <w:szCs w:val="21"/>
              </w:rPr>
              <w:t>传输最大传输速率300Mbps.LED4个指示灯.天线内置5G/LTE</w:t>
            </w:r>
            <w:proofErr w:type="gramStart"/>
            <w:r w:rsidRPr="00AB362C">
              <w:rPr>
                <w:rFonts w:ascii="仿宋" w:eastAsia="仿宋" w:hAnsi="仿宋" w:cs="宋体" w:hint="eastAsia"/>
                <w:color w:val="000000"/>
                <w:kern w:val="0"/>
                <w:szCs w:val="21"/>
              </w:rPr>
              <w:t>主集天线</w:t>
            </w:r>
            <w:proofErr w:type="gramEnd"/>
            <w:r w:rsidRPr="00AB362C">
              <w:rPr>
                <w:rFonts w:ascii="仿宋" w:eastAsia="仿宋" w:hAnsi="仿宋" w:cs="宋体" w:hint="eastAsia"/>
                <w:color w:val="000000"/>
                <w:kern w:val="0"/>
                <w:szCs w:val="21"/>
              </w:rPr>
              <w:t>+四信号放大器</w:t>
            </w:r>
          </w:p>
        </w:tc>
      </w:tr>
      <w:tr w:rsidR="00AB362C" w:rsidRPr="00AB362C" w:rsidTr="004A12D8">
        <w:trPr>
          <w:trHeight w:val="280"/>
          <w:jc w:val="center"/>
        </w:trPr>
        <w:tc>
          <w:tcPr>
            <w:tcW w:w="699"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12</w:t>
            </w:r>
          </w:p>
        </w:tc>
        <w:tc>
          <w:tcPr>
            <w:tcW w:w="1401"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企业级网络交换机</w:t>
            </w:r>
          </w:p>
        </w:tc>
        <w:tc>
          <w:tcPr>
            <w:tcW w:w="540" w:type="dxa"/>
            <w:vMerge w:val="restart"/>
            <w:tcBorders>
              <w:top w:val="nil"/>
              <w:left w:val="single" w:sz="8" w:space="0" w:color="auto"/>
              <w:bottom w:val="single" w:sz="8" w:space="0" w:color="000000"/>
              <w:right w:val="single" w:sz="8" w:space="0" w:color="auto"/>
            </w:tcBorders>
            <w:shd w:val="clear" w:color="auto" w:fill="auto"/>
            <w:vAlign w:val="center"/>
            <w:hideMark/>
          </w:tcPr>
          <w:p w:rsidR="00AB362C" w:rsidRPr="00AB362C" w:rsidRDefault="00AB362C" w:rsidP="00AB362C">
            <w:pPr>
              <w:widowControl/>
              <w:jc w:val="center"/>
              <w:rPr>
                <w:rFonts w:ascii="仿宋" w:eastAsia="仿宋" w:hAnsi="仿宋" w:cs="宋体"/>
                <w:color w:val="000000"/>
                <w:kern w:val="0"/>
                <w:szCs w:val="21"/>
              </w:rPr>
            </w:pPr>
            <w:r w:rsidRPr="00AB362C">
              <w:rPr>
                <w:rFonts w:ascii="仿宋" w:eastAsia="仿宋" w:hAnsi="仿宋" w:cs="宋体" w:hint="eastAsia"/>
                <w:color w:val="000000"/>
                <w:kern w:val="0"/>
                <w:szCs w:val="21"/>
              </w:rPr>
              <w:t>2台</w:t>
            </w: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端口数量：16口</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下行接口类型：以太网交换机</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应用场景：中小型网络</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下行端口速率：千百兆组合</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尺寸：13英寸</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网管类型：网管</w:t>
            </w:r>
          </w:p>
        </w:tc>
      </w:tr>
      <w:tr w:rsidR="00AB362C" w:rsidRPr="00AB362C" w:rsidTr="004A12D8">
        <w:trPr>
          <w:trHeight w:val="28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nil"/>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端口供电功能：非POE供电</w:t>
            </w:r>
          </w:p>
        </w:tc>
      </w:tr>
      <w:tr w:rsidR="00AB362C" w:rsidRPr="00AB362C" w:rsidTr="004A12D8">
        <w:trPr>
          <w:trHeight w:val="290"/>
          <w:jc w:val="center"/>
        </w:trPr>
        <w:tc>
          <w:tcPr>
            <w:tcW w:w="699"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1401"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540" w:type="dxa"/>
            <w:vMerge/>
            <w:tcBorders>
              <w:top w:val="nil"/>
              <w:left w:val="single" w:sz="8" w:space="0" w:color="auto"/>
              <w:bottom w:val="single" w:sz="8" w:space="0" w:color="000000"/>
              <w:right w:val="single" w:sz="8" w:space="0" w:color="auto"/>
            </w:tcBorders>
            <w:vAlign w:val="center"/>
            <w:hideMark/>
          </w:tcPr>
          <w:p w:rsidR="00AB362C" w:rsidRPr="00AB362C" w:rsidRDefault="00AB362C" w:rsidP="00AB362C">
            <w:pPr>
              <w:widowControl/>
              <w:jc w:val="left"/>
              <w:rPr>
                <w:rFonts w:ascii="仿宋" w:eastAsia="仿宋" w:hAnsi="仿宋" w:cs="宋体"/>
                <w:color w:val="000000"/>
                <w:kern w:val="0"/>
                <w:szCs w:val="21"/>
              </w:rPr>
            </w:pPr>
          </w:p>
        </w:tc>
        <w:tc>
          <w:tcPr>
            <w:tcW w:w="6320" w:type="dxa"/>
            <w:tcBorders>
              <w:top w:val="nil"/>
              <w:left w:val="nil"/>
              <w:bottom w:val="single" w:sz="8" w:space="0" w:color="auto"/>
              <w:right w:val="single" w:sz="8" w:space="0" w:color="auto"/>
            </w:tcBorders>
            <w:shd w:val="clear" w:color="auto" w:fill="auto"/>
            <w:vAlign w:val="center"/>
            <w:hideMark/>
          </w:tcPr>
          <w:p w:rsidR="00AB362C" w:rsidRPr="00AB362C" w:rsidRDefault="00AB362C" w:rsidP="00AB362C">
            <w:pPr>
              <w:widowControl/>
              <w:jc w:val="left"/>
              <w:rPr>
                <w:rFonts w:ascii="仿宋" w:eastAsia="仿宋" w:hAnsi="仿宋" w:cs="宋体"/>
                <w:color w:val="000000"/>
                <w:kern w:val="0"/>
                <w:szCs w:val="21"/>
              </w:rPr>
            </w:pPr>
            <w:r w:rsidRPr="00AB362C">
              <w:rPr>
                <w:rFonts w:ascii="仿宋" w:eastAsia="仿宋" w:hAnsi="仿宋" w:cs="宋体" w:hint="eastAsia"/>
                <w:color w:val="000000"/>
                <w:kern w:val="0"/>
                <w:szCs w:val="21"/>
              </w:rPr>
              <w:t>上行端口速率：千兆</w:t>
            </w:r>
          </w:p>
        </w:tc>
      </w:tr>
    </w:tbl>
    <w:p w:rsidR="00AB362C" w:rsidRDefault="00AB362C"/>
    <w:sectPr w:rsidR="00AB362C" w:rsidSect="00281D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B21" w:rsidRDefault="00623B21" w:rsidP="00964A6E">
      <w:r>
        <w:separator/>
      </w:r>
    </w:p>
  </w:endnote>
  <w:endnote w:type="continuationSeparator" w:id="0">
    <w:p w:rsidR="00623B21" w:rsidRDefault="00623B21" w:rsidP="00964A6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B21" w:rsidRDefault="00623B21" w:rsidP="00964A6E">
      <w:r>
        <w:separator/>
      </w:r>
    </w:p>
  </w:footnote>
  <w:footnote w:type="continuationSeparator" w:id="0">
    <w:p w:rsidR="00623B21" w:rsidRDefault="00623B21" w:rsidP="00964A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972E8"/>
    <w:multiLevelType w:val="hybridMultilevel"/>
    <w:tmpl w:val="E47AA42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7BFB"/>
    <w:rsid w:val="00057BFE"/>
    <w:rsid w:val="001B7EDC"/>
    <w:rsid w:val="00281D23"/>
    <w:rsid w:val="002F5F0A"/>
    <w:rsid w:val="00343642"/>
    <w:rsid w:val="003E0B70"/>
    <w:rsid w:val="004A12D8"/>
    <w:rsid w:val="0056327D"/>
    <w:rsid w:val="005E6DE4"/>
    <w:rsid w:val="00623B21"/>
    <w:rsid w:val="00676E26"/>
    <w:rsid w:val="006C391B"/>
    <w:rsid w:val="008B5654"/>
    <w:rsid w:val="00964A6E"/>
    <w:rsid w:val="00A801F1"/>
    <w:rsid w:val="00AB362C"/>
    <w:rsid w:val="00C16911"/>
    <w:rsid w:val="00CE7BFB"/>
    <w:rsid w:val="00E14D89"/>
    <w:rsid w:val="00EE6782"/>
    <w:rsid w:val="00F468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D23"/>
    <w:pPr>
      <w:widowControl w:val="0"/>
      <w:jc w:val="both"/>
    </w:pPr>
  </w:style>
  <w:style w:type="paragraph" w:styleId="1">
    <w:name w:val="heading 1"/>
    <w:basedOn w:val="a"/>
    <w:next w:val="a"/>
    <w:link w:val="1Char"/>
    <w:uiPriority w:val="9"/>
    <w:qFormat/>
    <w:rsid w:val="0056327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scomments">
    <w:name w:val="Reader's comments"/>
    <w:basedOn w:val="a"/>
    <w:link w:val="ReaderscommentsChar"/>
    <w:rsid w:val="001B7EDC"/>
    <w:pPr>
      <w:widowControl/>
      <w:overflowPunct w:val="0"/>
      <w:autoSpaceDE w:val="0"/>
      <w:autoSpaceDN w:val="0"/>
      <w:adjustRightInd w:val="0"/>
      <w:spacing w:after="120" w:line="360" w:lineRule="auto"/>
      <w:jc w:val="left"/>
      <w:textAlignment w:val="baseline"/>
    </w:pPr>
    <w:rPr>
      <w:rFonts w:ascii="Arial" w:eastAsia="宋体" w:hAnsi="Arial" w:cs="Times New Roman"/>
      <w:i/>
      <w:iCs/>
      <w:color w:val="CC00CC"/>
      <w:kern w:val="0"/>
      <w:sz w:val="20"/>
      <w:szCs w:val="20"/>
      <w:lang w:eastAsia="en-US"/>
    </w:rPr>
  </w:style>
  <w:style w:type="character" w:customStyle="1" w:styleId="ReaderscommentsChar">
    <w:name w:val="Reader's comments Char"/>
    <w:basedOn w:val="a0"/>
    <w:link w:val="Readerscomments"/>
    <w:rsid w:val="001B7EDC"/>
    <w:rPr>
      <w:rFonts w:ascii="Arial" w:eastAsia="宋体" w:hAnsi="Arial" w:cs="Times New Roman"/>
      <w:i/>
      <w:iCs/>
      <w:color w:val="CC00CC"/>
      <w:kern w:val="0"/>
      <w:sz w:val="20"/>
      <w:szCs w:val="20"/>
      <w:lang w:eastAsia="en-US"/>
    </w:rPr>
  </w:style>
  <w:style w:type="paragraph" w:styleId="a3">
    <w:name w:val="header"/>
    <w:basedOn w:val="a"/>
    <w:link w:val="Char"/>
    <w:uiPriority w:val="99"/>
    <w:unhideWhenUsed/>
    <w:rsid w:val="00964A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64A6E"/>
    <w:rPr>
      <w:sz w:val="18"/>
      <w:szCs w:val="18"/>
    </w:rPr>
  </w:style>
  <w:style w:type="paragraph" w:styleId="a4">
    <w:name w:val="footer"/>
    <w:basedOn w:val="a"/>
    <w:link w:val="Char0"/>
    <w:uiPriority w:val="99"/>
    <w:unhideWhenUsed/>
    <w:rsid w:val="00964A6E"/>
    <w:pPr>
      <w:tabs>
        <w:tab w:val="center" w:pos="4153"/>
        <w:tab w:val="right" w:pos="8306"/>
      </w:tabs>
      <w:snapToGrid w:val="0"/>
      <w:jc w:val="left"/>
    </w:pPr>
    <w:rPr>
      <w:sz w:val="18"/>
      <w:szCs w:val="18"/>
    </w:rPr>
  </w:style>
  <w:style w:type="character" w:customStyle="1" w:styleId="Char0">
    <w:name w:val="页脚 Char"/>
    <w:basedOn w:val="a0"/>
    <w:link w:val="a4"/>
    <w:uiPriority w:val="99"/>
    <w:rsid w:val="00964A6E"/>
    <w:rPr>
      <w:sz w:val="18"/>
      <w:szCs w:val="18"/>
    </w:rPr>
  </w:style>
  <w:style w:type="character" w:customStyle="1" w:styleId="1Char">
    <w:name w:val="标题 1 Char"/>
    <w:basedOn w:val="a0"/>
    <w:link w:val="1"/>
    <w:uiPriority w:val="9"/>
    <w:rsid w:val="0056327D"/>
    <w:rPr>
      <w:b/>
      <w:bCs/>
      <w:kern w:val="44"/>
      <w:sz w:val="44"/>
      <w:szCs w:val="44"/>
    </w:rPr>
  </w:style>
  <w:style w:type="paragraph" w:styleId="TOC">
    <w:name w:val="TOC Heading"/>
    <w:basedOn w:val="1"/>
    <w:next w:val="a"/>
    <w:uiPriority w:val="39"/>
    <w:unhideWhenUsed/>
    <w:qFormat/>
    <w:rsid w:val="0056327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56327D"/>
  </w:style>
  <w:style w:type="character" w:styleId="a5">
    <w:name w:val="Hyperlink"/>
    <w:basedOn w:val="a0"/>
    <w:uiPriority w:val="99"/>
    <w:unhideWhenUsed/>
    <w:rsid w:val="0056327D"/>
    <w:rPr>
      <w:color w:val="0563C1" w:themeColor="hyperlink"/>
      <w:u w:val="single"/>
    </w:rPr>
  </w:style>
  <w:style w:type="paragraph" w:styleId="a6">
    <w:name w:val="Balloon Text"/>
    <w:basedOn w:val="a"/>
    <w:link w:val="Char1"/>
    <w:uiPriority w:val="99"/>
    <w:semiHidden/>
    <w:unhideWhenUsed/>
    <w:rsid w:val="00343642"/>
    <w:rPr>
      <w:sz w:val="18"/>
      <w:szCs w:val="18"/>
    </w:rPr>
  </w:style>
  <w:style w:type="character" w:customStyle="1" w:styleId="Char1">
    <w:name w:val="批注框文本 Char"/>
    <w:basedOn w:val="a0"/>
    <w:link w:val="a6"/>
    <w:uiPriority w:val="99"/>
    <w:semiHidden/>
    <w:rsid w:val="00343642"/>
    <w:rPr>
      <w:sz w:val="18"/>
      <w:szCs w:val="18"/>
    </w:rPr>
  </w:style>
</w:styles>
</file>

<file path=word/webSettings.xml><?xml version="1.0" encoding="utf-8"?>
<w:webSettings xmlns:r="http://schemas.openxmlformats.org/officeDocument/2006/relationships" xmlns:w="http://schemas.openxmlformats.org/wordprocessingml/2006/main">
  <w:divs>
    <w:div w:id="198710116">
      <w:bodyDiv w:val="1"/>
      <w:marLeft w:val="0"/>
      <w:marRight w:val="0"/>
      <w:marTop w:val="0"/>
      <w:marBottom w:val="0"/>
      <w:divBdr>
        <w:top w:val="none" w:sz="0" w:space="0" w:color="auto"/>
        <w:left w:val="none" w:sz="0" w:space="0" w:color="auto"/>
        <w:bottom w:val="none" w:sz="0" w:space="0" w:color="auto"/>
        <w:right w:val="none" w:sz="0" w:space="0" w:color="auto"/>
      </w:divBdr>
    </w:div>
    <w:div w:id="497421804">
      <w:bodyDiv w:val="1"/>
      <w:marLeft w:val="0"/>
      <w:marRight w:val="0"/>
      <w:marTop w:val="0"/>
      <w:marBottom w:val="0"/>
      <w:divBdr>
        <w:top w:val="none" w:sz="0" w:space="0" w:color="auto"/>
        <w:left w:val="none" w:sz="0" w:space="0" w:color="auto"/>
        <w:bottom w:val="none" w:sz="0" w:space="0" w:color="auto"/>
        <w:right w:val="none" w:sz="0" w:space="0" w:color="auto"/>
      </w:divBdr>
    </w:div>
    <w:div w:id="1010060440">
      <w:bodyDiv w:val="1"/>
      <w:marLeft w:val="0"/>
      <w:marRight w:val="0"/>
      <w:marTop w:val="0"/>
      <w:marBottom w:val="0"/>
      <w:divBdr>
        <w:top w:val="none" w:sz="0" w:space="0" w:color="auto"/>
        <w:left w:val="none" w:sz="0" w:space="0" w:color="auto"/>
        <w:bottom w:val="none" w:sz="0" w:space="0" w:color="auto"/>
        <w:right w:val="none" w:sz="0" w:space="0" w:color="auto"/>
      </w:divBdr>
    </w:div>
    <w:div w:id="143959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6AD0-BA31-4DD2-B3B3-E873E9BB6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524</Words>
  <Characters>2990</Characters>
  <Application>Microsoft Office Word</Application>
  <DocSecurity>0</DocSecurity>
  <Lines>24</Lines>
  <Paragraphs>7</Paragraphs>
  <ScaleCrop>false</ScaleCrop>
  <Company/>
  <LinksUpToDate>false</LinksUpToDate>
  <CharactersWithSpaces>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传杰</dc:creator>
  <cp:keywords/>
  <dc:description/>
  <cp:lastModifiedBy>Windows 用户</cp:lastModifiedBy>
  <cp:revision>7</cp:revision>
  <dcterms:created xsi:type="dcterms:W3CDTF">2019-12-24T11:39:00Z</dcterms:created>
  <dcterms:modified xsi:type="dcterms:W3CDTF">2020-02-14T08:18:00Z</dcterms:modified>
</cp:coreProperties>
</file>