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98" w:rsidRPr="008E5F98" w:rsidRDefault="008E5F98" w:rsidP="008E5F98">
      <w:pPr>
        <w:widowControl w:val="0"/>
        <w:adjustRightInd/>
        <w:snapToGrid/>
        <w:spacing w:after="0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8E5F98">
        <w:rPr>
          <w:rFonts w:ascii="宋体" w:eastAsia="宋体" w:hAnsi="宋体" w:cs="Times New Roman" w:hint="eastAsia"/>
          <w:b/>
          <w:sz w:val="36"/>
          <w:szCs w:val="36"/>
        </w:rPr>
        <w:t>高频电外科系统技术要求</w:t>
      </w:r>
    </w:p>
    <w:tbl>
      <w:tblPr>
        <w:tblW w:w="8688" w:type="dxa"/>
        <w:tblInd w:w="209" w:type="dxa"/>
        <w:tblLayout w:type="fixed"/>
        <w:tblLook w:val="0000"/>
      </w:tblPr>
      <w:tblGrid>
        <w:gridCol w:w="892"/>
        <w:gridCol w:w="2409"/>
        <w:gridCol w:w="4678"/>
        <w:gridCol w:w="709"/>
      </w:tblGrid>
      <w:tr w:rsidR="008E5F98" w:rsidRPr="008E5F98" w:rsidTr="008E5F98">
        <w:trPr>
          <w:trHeight w:val="567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主要用于</w:t>
            </w: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通过胃镜、肠镜，做内镜下的消化道治疗。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特殊功能需求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以后可升级为水刀或注水针刀系统。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主机频率（单、双极）≤355KHZ，氩等离子凝血模式或氩等离子利用凝血模式，最高峰值电压≤4400V。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E5F98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内镜切割模式具备内镜切开刀模式和圈套器模式。为了精准控制和最小损伤，要求内镜切割模式带有切割宽度、切割时间间隔调节功能，主机上有切割宽度、切割时间间隔菜单。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8E5F98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具有中性电极安全系统，具有中性电极安全监测系统，能够对病人动态监测，可监测高低频漏电流。新生儿手术时可打开新生儿中性电极监控功能。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★参数4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可存储多组程序为所有手术提供支持。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电切电凝自动交替输出，切割时提供最佳止血效果。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主机上配置有切割效果、切割宽度、切割间隔参数菜单，可自由调节。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可进行硬件模块和软件升级。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同时具备多种电切、电凝模式、氩气电凝模式等。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具有即插即用，自动识别功能。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中文操作界面，大屏幕集中显示功能信息。模式、效果、功率设置通过触摸按键就轻松完成。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当出现工作异常时，英文代码或中文描述显示于屏幕。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widowControl w:val="0"/>
              <w:spacing w:after="0" w:line="360" w:lineRule="atLeast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配置ECB接口。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仪器操作环境相对空气湿度：15%-80%，无冷凝。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高频电外科设备主机    1台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氩等离子凝固器模块及相关配件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 xml:space="preserve">3.3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 xml:space="preserve">配置3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消化内镜工作站专用台车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 xml:space="preserve">3.4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配置4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widowControl w:val="0"/>
              <w:spacing w:after="0" w:line="360" w:lineRule="atLeas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8E5F98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双脚踏开关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出现故障回应时间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F98" w:rsidRPr="008E5F98" w:rsidTr="008E5F98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8E5F98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F98" w:rsidRPr="008E5F98" w:rsidRDefault="008E5F98" w:rsidP="008E5F98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68" w:rsidRDefault="00F93E68" w:rsidP="008E5F98">
      <w:pPr>
        <w:spacing w:after="0"/>
      </w:pPr>
      <w:r>
        <w:separator/>
      </w:r>
    </w:p>
  </w:endnote>
  <w:endnote w:type="continuationSeparator" w:id="0">
    <w:p w:rsidR="00F93E68" w:rsidRDefault="00F93E68" w:rsidP="008E5F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68" w:rsidRDefault="00F93E68" w:rsidP="008E5F98">
      <w:pPr>
        <w:spacing w:after="0"/>
      </w:pPr>
      <w:r>
        <w:separator/>
      </w:r>
    </w:p>
  </w:footnote>
  <w:footnote w:type="continuationSeparator" w:id="0">
    <w:p w:rsidR="00F93E68" w:rsidRDefault="00F93E68" w:rsidP="008E5F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4242D"/>
    <w:rsid w:val="008B7726"/>
    <w:rsid w:val="008E5F98"/>
    <w:rsid w:val="00D31D50"/>
    <w:rsid w:val="00F9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F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F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F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F9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2020-09-04T00:46:00Z</dcterms:modified>
</cp:coreProperties>
</file>