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44"/>
        </w:rPr>
        <w:t>1.</w:t>
      </w:r>
      <w:r w:rsidR="00B71289" w:rsidRPr="00B71289">
        <w:rPr>
          <w:rFonts w:ascii="方正小标宋简体" w:eastAsia="方正小标宋简体" w:hint="eastAsia"/>
          <w:sz w:val="44"/>
        </w:rPr>
        <w:t>高频移动式手术X射线机技术要求</w:t>
      </w:r>
    </w:p>
    <w:tbl>
      <w:tblPr>
        <w:tblW w:w="826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1843"/>
        <w:gridCol w:w="3543"/>
        <w:gridCol w:w="1701"/>
      </w:tblGrid>
      <w:tr w:rsidR="00B71289" w:rsidRPr="00B71289" w:rsidTr="00B71289">
        <w:trPr>
          <w:trHeight w:val="824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技术和性能参数名称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技术参数和性能要求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/>
                <w:b/>
                <w:sz w:val="24"/>
              </w:rPr>
            </w:pPr>
            <w:r w:rsidRPr="00B71289">
              <w:rPr>
                <w:rFonts w:ascii="幼圆" w:eastAsia="宋体" w:hint="eastAsia"/>
                <w:b/>
                <w:sz w:val="24"/>
              </w:rPr>
              <w:t>备注</w:t>
            </w:r>
          </w:p>
        </w:tc>
      </w:tr>
      <w:tr w:rsidR="00B71289" w:rsidRPr="00B71289" w:rsidTr="00B71289">
        <w:trPr>
          <w:trHeight w:val="844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设备使用需求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899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1.1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设备用途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color w:val="333333"/>
              </w:rPr>
              <w:t>在骨科主要用于</w:t>
            </w:r>
            <w:r w:rsidRPr="00B71289">
              <w:rPr>
                <w:rFonts w:eastAsia="宋体" w:cs="Arial" w:hint="eastAsia"/>
                <w:color w:val="333333"/>
                <w:szCs w:val="21"/>
              </w:rPr>
              <w:t>整骨、复位、打钉、椎间盘造影和消融、经皮穿刺等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13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1.2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color w:val="000000"/>
                <w:sz w:val="24"/>
              </w:rPr>
            </w:pPr>
            <w:r w:rsidRPr="00B71289">
              <w:rPr>
                <w:rFonts w:eastAsia="宋体" w:hint="eastAsia"/>
                <w:color w:val="000000"/>
                <w:sz w:val="24"/>
              </w:rPr>
              <w:t>实验对象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9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1.3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特殊功能需求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ind w:rightChars="342" w:right="718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99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主要技术参数</w:t>
            </w:r>
            <w:r w:rsidRPr="00B71289">
              <w:rPr>
                <w:rFonts w:eastAsia="宋体" w:hint="eastAsia"/>
                <w:b/>
                <w:sz w:val="24"/>
              </w:rPr>
              <w:br/>
            </w:r>
            <w:r w:rsidRPr="00B71289">
              <w:rPr>
                <w:rFonts w:eastAsia="宋体" w:hint="eastAsia"/>
                <w:b/>
                <w:sz w:val="24"/>
              </w:rPr>
              <w:t>（一行只写一个参数）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934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★参数</w:t>
            </w:r>
            <w:r w:rsidRPr="00B71289"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ascii="宋体" w:eastAsia="宋体" w:hAnsi="宋体" w:cs="宋体" w:hint="eastAsia"/>
                <w:sz w:val="24"/>
              </w:rPr>
              <w:t>脉冲透视管电流：</w:t>
            </w:r>
            <w:r w:rsidRPr="00B71289">
              <w:rPr>
                <w:rFonts w:eastAsia="宋体" w:hint="eastAsia"/>
                <w:sz w:val="24"/>
              </w:rPr>
              <w:t>0.3mA</w:t>
            </w:r>
            <w:r w:rsidRPr="00B71289">
              <w:rPr>
                <w:rFonts w:ascii="宋体" w:eastAsia="宋体" w:hAnsi="宋体" w:cs="宋体" w:hint="eastAsia"/>
                <w:sz w:val="24"/>
              </w:rPr>
              <w:t>～</w:t>
            </w:r>
            <w:r w:rsidRPr="00B71289">
              <w:rPr>
                <w:rFonts w:eastAsia="宋体" w:hint="eastAsia"/>
                <w:sz w:val="24"/>
              </w:rPr>
              <w:t>30mA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18"/>
              </w:rPr>
            </w:pPr>
          </w:p>
        </w:tc>
      </w:tr>
      <w:tr w:rsidR="00B71289" w:rsidRPr="00B71289" w:rsidTr="00B71289">
        <w:trPr>
          <w:trHeight w:val="897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★参数</w:t>
            </w:r>
            <w:r w:rsidRPr="00B71289"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eastAsia="Times New Roman" w:hint="eastAsia"/>
                <w:sz w:val="24"/>
              </w:rPr>
              <w:t>C</w:t>
            </w:r>
            <w:r w:rsidRPr="00B71289">
              <w:rPr>
                <w:rFonts w:ascii="宋体" w:eastAsia="宋体" w:hAnsi="宋体" w:cs="宋体" w:hint="eastAsia"/>
                <w:sz w:val="24"/>
              </w:rPr>
              <w:t>臂机架绕垂直轴旋转</w:t>
            </w:r>
            <w:r w:rsidRPr="00B71289">
              <w:rPr>
                <w:rFonts w:ascii="Calibri" w:eastAsia="Times New Roman" w:hAnsi="Calibri" w:cs="Calibri"/>
                <w:sz w:val="24"/>
              </w:rPr>
              <w:t>≥±</w:t>
            </w:r>
            <w:r w:rsidRPr="00B71289">
              <w:rPr>
                <w:rFonts w:eastAsia="宋体" w:hint="eastAsia"/>
                <w:sz w:val="24"/>
              </w:rPr>
              <w:t>15</w:t>
            </w:r>
            <w:r w:rsidRPr="00B71289">
              <w:rPr>
                <w:rFonts w:eastAsia="Times New Roman" w:hint="eastAsia"/>
                <w:sz w:val="24"/>
              </w:rPr>
              <w:t>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18"/>
              </w:rPr>
            </w:pPr>
          </w:p>
        </w:tc>
      </w:tr>
      <w:tr w:rsidR="00B71289" w:rsidRPr="00B71289" w:rsidTr="00B71289">
        <w:trPr>
          <w:trHeight w:val="967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★参数</w:t>
            </w:r>
            <w:r w:rsidRPr="00B71289">
              <w:rPr>
                <w:rFonts w:eastAsia="宋体" w:hint="eastAsia"/>
                <w:sz w:val="24"/>
              </w:rPr>
              <w:t>3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C</w:t>
            </w:r>
            <w:r w:rsidRPr="00B71289">
              <w:rPr>
                <w:rFonts w:ascii="宋体" w:eastAsia="宋体" w:hAnsi="宋体" w:cs="宋体" w:hint="eastAsia"/>
                <w:sz w:val="24"/>
              </w:rPr>
              <w:t>臂开口</w:t>
            </w:r>
            <w:r w:rsidRPr="00B71289">
              <w:rPr>
                <w:rFonts w:ascii="Calibri" w:eastAsia="Times New Roman" w:hAnsi="Calibri" w:cs="Calibri"/>
                <w:sz w:val="24"/>
              </w:rPr>
              <w:t>≥800</w:t>
            </w:r>
            <w:r w:rsidRPr="00B71289">
              <w:rPr>
                <w:rFonts w:eastAsia="宋体" w:hint="eastAsia"/>
                <w:sz w:val="24"/>
              </w:rPr>
              <w:t>mm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B71289" w:rsidRPr="00B71289" w:rsidTr="00B71289">
        <w:trPr>
          <w:trHeight w:val="1202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B71289">
              <w:rPr>
                <w:rFonts w:eastAsia="宋体" w:hint="eastAsia"/>
                <w:sz w:val="24"/>
              </w:rPr>
              <w:t>2.4</w:t>
            </w:r>
          </w:p>
          <w:p w:rsidR="00B71289" w:rsidRPr="00B71289" w:rsidRDefault="00B71289" w:rsidP="00B71289">
            <w:pPr>
              <w:widowControl/>
              <w:jc w:val="center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eastAsia="宋体" w:hAnsi="宋体" w:cs="宋体"/>
                <w:sz w:val="24"/>
                <w:szCs w:val="20"/>
              </w:rPr>
            </w:pPr>
            <w:r w:rsidRPr="00B71289">
              <w:rPr>
                <w:rFonts w:eastAsia="宋体" w:hint="eastAsia"/>
                <w:sz w:val="24"/>
              </w:rPr>
              <w:t>★参数</w:t>
            </w:r>
            <w:r w:rsidRPr="00B71289">
              <w:rPr>
                <w:rFonts w:eastAsia="宋体" w:hint="eastAsia"/>
                <w:sz w:val="24"/>
              </w:rPr>
              <w:t>4</w:t>
            </w:r>
          </w:p>
          <w:p w:rsidR="00B71289" w:rsidRPr="00B71289" w:rsidRDefault="00B71289" w:rsidP="00B71289">
            <w:pPr>
              <w:widowControl/>
              <w:jc w:val="center"/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  <w:r w:rsidRPr="00B71289">
              <w:rPr>
                <w:rFonts w:ascii="宋体" w:eastAsia="宋体" w:hAnsi="宋体" w:cs="宋体" w:hint="eastAsia"/>
                <w:sz w:val="24"/>
              </w:rPr>
              <w:t>具备主机架一体化监视器</w:t>
            </w:r>
          </w:p>
          <w:p w:rsidR="00B71289" w:rsidRPr="00B71289" w:rsidRDefault="00B71289" w:rsidP="00B71289">
            <w:pPr>
              <w:spacing w:line="345" w:lineRule="exact"/>
              <w:jc w:val="left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18"/>
              </w:rPr>
            </w:pPr>
          </w:p>
        </w:tc>
      </w:tr>
      <w:tr w:rsidR="00B71289" w:rsidRPr="00B71289" w:rsidTr="00B71289">
        <w:trPr>
          <w:trHeight w:val="1199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★参数</w:t>
            </w:r>
            <w:r w:rsidRPr="00B71289">
              <w:rPr>
                <w:rFonts w:eastAsia="宋体" w:hint="eastAsia"/>
                <w:sz w:val="24"/>
              </w:rPr>
              <w:t>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ascii="宋体" w:eastAsia="宋体" w:hAnsi="宋体" w:cs="宋体" w:hint="eastAsia"/>
                <w:sz w:val="24"/>
              </w:rPr>
              <w:t>三视野影像增强器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18"/>
              </w:rPr>
            </w:pPr>
          </w:p>
        </w:tc>
      </w:tr>
      <w:tr w:rsidR="00B71289" w:rsidRPr="00B71289" w:rsidTr="00B71289">
        <w:trPr>
          <w:trHeight w:val="471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6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color w:val="000000"/>
                <w:sz w:val="24"/>
              </w:rPr>
            </w:pPr>
            <w:r w:rsidRPr="00B71289">
              <w:rPr>
                <w:rFonts w:ascii="宋体" w:eastAsia="宋体" w:hAnsi="宋体" w:cs="宋体" w:hint="eastAsia"/>
                <w:sz w:val="24"/>
              </w:rPr>
              <w:t>主机功率</w:t>
            </w:r>
            <w:r w:rsidRPr="00B71289">
              <w:rPr>
                <w:rFonts w:ascii="Calibri" w:eastAsia="Times New Roman" w:hAnsi="Calibri" w:cs="Calibri"/>
                <w:sz w:val="24"/>
              </w:rPr>
              <w:t>≥</w:t>
            </w:r>
            <w:r w:rsidRPr="00B71289">
              <w:rPr>
                <w:rFonts w:eastAsia="宋体" w:hint="eastAsia"/>
                <w:sz w:val="24"/>
              </w:rPr>
              <w:t>5kW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421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7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color w:val="000000"/>
                <w:sz w:val="24"/>
              </w:rPr>
            </w:pPr>
            <w:r w:rsidRPr="00B71289">
              <w:rPr>
                <w:rFonts w:ascii="宋体" w:eastAsia="宋体" w:hAnsi="宋体" w:cs="宋体" w:hint="eastAsia"/>
                <w:sz w:val="24"/>
              </w:rPr>
              <w:t>主逆变频率：</w:t>
            </w:r>
            <w:r w:rsidRPr="00B71289">
              <w:rPr>
                <w:rFonts w:ascii="Calibri" w:eastAsia="Times New Roman" w:hAnsi="Calibri" w:cs="Calibri"/>
                <w:sz w:val="24"/>
              </w:rPr>
              <w:t>≥</w:t>
            </w:r>
            <w:r w:rsidRPr="00B71289">
              <w:rPr>
                <w:rFonts w:eastAsia="宋体" w:hint="eastAsia"/>
                <w:sz w:val="24"/>
              </w:rPr>
              <w:t>40kHz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557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8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小</w:t>
            </w:r>
            <w:r w:rsidRPr="00B71289">
              <w:rPr>
                <w:rFonts w:ascii="宋体" w:eastAsia="宋体" w:hAnsi="宋体" w:cs="宋体" w:hint="eastAsia"/>
                <w:sz w:val="24"/>
              </w:rPr>
              <w:t>焦点：</w:t>
            </w:r>
            <w:r w:rsidRPr="00B71289">
              <w:rPr>
                <w:rFonts w:ascii="Calibri" w:eastAsia="Times New Roman" w:hAnsi="Calibri" w:cs="Calibri"/>
                <w:sz w:val="24"/>
              </w:rPr>
              <w:t>≤</w:t>
            </w:r>
            <w:r w:rsidRPr="00B71289">
              <w:rPr>
                <w:rFonts w:eastAsia="宋体" w:hint="eastAsia"/>
                <w:sz w:val="24"/>
              </w:rPr>
              <w:t>0.3mm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523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9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CCD</w:t>
            </w:r>
            <w:r w:rsidRPr="00B71289">
              <w:rPr>
                <w:rFonts w:eastAsia="宋体" w:hint="eastAsia"/>
                <w:sz w:val="24"/>
              </w:rPr>
              <w:t>相机像素≥</w:t>
            </w:r>
            <w:r w:rsidRPr="00B71289">
              <w:rPr>
                <w:rFonts w:eastAsia="宋体" w:hint="eastAsia"/>
                <w:sz w:val="24"/>
              </w:rPr>
              <w:t>100</w:t>
            </w:r>
            <w:proofErr w:type="gramStart"/>
            <w:r w:rsidRPr="00B71289">
              <w:rPr>
                <w:rFonts w:eastAsia="宋体" w:hint="eastAsia"/>
                <w:sz w:val="24"/>
              </w:rPr>
              <w:t>万像</w:t>
            </w:r>
            <w:proofErr w:type="gramEnd"/>
            <w:r w:rsidRPr="00B71289">
              <w:rPr>
                <w:rFonts w:eastAsia="宋体" w:hint="eastAsia"/>
                <w:sz w:val="24"/>
              </w:rPr>
              <w:t>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902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2.10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10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45" w:lineRule="exact"/>
              <w:jc w:val="left"/>
              <w:rPr>
                <w:rFonts w:eastAsia="宋体"/>
                <w:sz w:val="24"/>
              </w:rPr>
            </w:pPr>
            <w:r w:rsidRPr="00B71289">
              <w:rPr>
                <w:rFonts w:eastAsia="Times New Roman" w:hint="eastAsia"/>
                <w:sz w:val="24"/>
              </w:rPr>
              <w:t>C</w:t>
            </w:r>
            <w:r w:rsidRPr="00B71289">
              <w:rPr>
                <w:rFonts w:ascii="宋体" w:eastAsia="宋体" w:hAnsi="宋体" w:cs="宋体" w:hint="eastAsia"/>
                <w:sz w:val="24"/>
              </w:rPr>
              <w:t>臂可沿轨道滑动：</w:t>
            </w:r>
            <w:r w:rsidRPr="00B71289">
              <w:rPr>
                <w:rFonts w:ascii="Calibri" w:eastAsia="Times New Roman" w:hAnsi="Calibri" w:cs="Calibri"/>
                <w:sz w:val="24"/>
              </w:rPr>
              <w:t>≥</w:t>
            </w:r>
            <w:r w:rsidRPr="00B71289">
              <w:rPr>
                <w:rFonts w:eastAsia="宋体" w:hint="eastAsia"/>
                <w:sz w:val="24"/>
              </w:rPr>
              <w:t>120</w:t>
            </w:r>
            <w:r w:rsidRPr="00B71289">
              <w:rPr>
                <w:rFonts w:eastAsia="Times New Roman" w:hint="eastAsia"/>
                <w:sz w:val="24"/>
              </w:rPr>
              <w:t>°</w:t>
            </w:r>
            <w:r w:rsidRPr="00B71289">
              <w:rPr>
                <w:rFonts w:eastAsia="宋体" w:hint="eastAsia"/>
                <w:sz w:val="24"/>
              </w:rPr>
              <w:t>(+90</w:t>
            </w:r>
            <w:r w:rsidRPr="00B71289">
              <w:rPr>
                <w:rFonts w:eastAsia="Times New Roman" w:hint="eastAsia"/>
                <w:sz w:val="24"/>
              </w:rPr>
              <w:t>°</w:t>
            </w:r>
            <w:r w:rsidRPr="00B71289">
              <w:rPr>
                <w:rFonts w:ascii="宋体" w:eastAsia="宋体" w:hAnsi="宋体" w:cs="宋体" w:hint="eastAsia"/>
                <w:sz w:val="24"/>
              </w:rPr>
              <w:t>～－</w:t>
            </w:r>
            <w:r w:rsidRPr="00B71289">
              <w:rPr>
                <w:rFonts w:eastAsia="宋体" w:hint="eastAsia"/>
                <w:sz w:val="24"/>
              </w:rPr>
              <w:t>30</w:t>
            </w:r>
            <w:r w:rsidRPr="00B71289">
              <w:rPr>
                <w:rFonts w:eastAsia="Times New Roman" w:hint="eastAsia"/>
                <w:sz w:val="24"/>
              </w:rPr>
              <w:t>°</w:t>
            </w:r>
            <w:r w:rsidRPr="00B71289">
              <w:rPr>
                <w:rFonts w:eastAsia="宋体" w:hint="eastAsia"/>
                <w:sz w:val="24"/>
              </w:rP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lastRenderedPageBreak/>
              <w:t>2.11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参数</w:t>
            </w:r>
            <w:r w:rsidRPr="00B71289">
              <w:rPr>
                <w:rFonts w:eastAsia="宋体" w:hint="eastAsia"/>
                <w:sz w:val="24"/>
              </w:rPr>
              <w:t>11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tabs>
                <w:tab w:val="left" w:pos="567"/>
                <w:tab w:val="left" w:pos="709"/>
              </w:tabs>
              <w:spacing w:line="345" w:lineRule="exact"/>
              <w:jc w:val="left"/>
              <w:rPr>
                <w:rFonts w:eastAsia="宋体"/>
                <w:sz w:val="24"/>
              </w:rPr>
            </w:pPr>
            <w:proofErr w:type="gramStart"/>
            <w:r w:rsidRPr="00B71289">
              <w:rPr>
                <w:rFonts w:eastAsia="宋体" w:hint="eastAsia"/>
                <w:sz w:val="24"/>
              </w:rPr>
              <w:t>最高管</w:t>
            </w:r>
            <w:proofErr w:type="gramEnd"/>
            <w:r w:rsidRPr="00B71289">
              <w:rPr>
                <w:rFonts w:eastAsia="宋体" w:hint="eastAsia"/>
                <w:sz w:val="24"/>
              </w:rPr>
              <w:t>电压≥</w:t>
            </w:r>
            <w:r w:rsidRPr="00B71289">
              <w:rPr>
                <w:rFonts w:eastAsia="宋体" w:hint="eastAsia"/>
                <w:sz w:val="24"/>
              </w:rPr>
              <w:t>120kV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81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配置需求</w:t>
            </w:r>
            <w:r w:rsidRPr="00B71289">
              <w:rPr>
                <w:rFonts w:eastAsia="宋体" w:hint="eastAsia"/>
                <w:b/>
                <w:sz w:val="24"/>
              </w:rPr>
              <w:br/>
            </w:r>
            <w:r w:rsidRPr="00B71289">
              <w:rPr>
                <w:rFonts w:eastAsia="宋体" w:hint="eastAsia"/>
                <w:b/>
                <w:sz w:val="24"/>
              </w:rPr>
              <w:t>（一行只写一个配置）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23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3.1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配置</w:t>
            </w:r>
            <w:r w:rsidRPr="00B71289"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普通医用液晶显示器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17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3.2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配置</w:t>
            </w:r>
            <w:r w:rsidRPr="00B71289"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1M</w:t>
            </w:r>
            <w:r w:rsidRPr="00B71289">
              <w:rPr>
                <w:rFonts w:eastAsia="宋体" w:hint="eastAsia"/>
                <w:sz w:val="24"/>
              </w:rPr>
              <w:t>灰阶医学专用液晶显示器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71289" w:rsidRPr="00B71289" w:rsidTr="00B71289">
        <w:trPr>
          <w:trHeight w:val="575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>售后服务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b/>
                <w:sz w:val="24"/>
              </w:rPr>
            </w:pPr>
            <w:r w:rsidRPr="00B71289">
              <w:rPr>
                <w:rFonts w:eastAsia="宋体" w:hint="eastAsia"/>
                <w:b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92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保修年限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≥</w:t>
            </w:r>
            <w:r w:rsidRPr="00B71289">
              <w:rPr>
                <w:rFonts w:eastAsia="宋体" w:hint="eastAsia"/>
                <w:sz w:val="24"/>
              </w:rPr>
              <w:t>3</w:t>
            </w:r>
            <w:r w:rsidRPr="00B71289">
              <w:rPr>
                <w:rFonts w:eastAsia="宋体" w:hint="eastAsia"/>
                <w:sz w:val="24"/>
              </w:rPr>
              <w:t>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1255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出现故障回应时间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维修到达现场时间≤</w:t>
            </w:r>
            <w:r w:rsidRPr="00B71289">
              <w:rPr>
                <w:rFonts w:eastAsia="宋体" w:hint="eastAsia"/>
                <w:sz w:val="24"/>
              </w:rPr>
              <w:t xml:space="preserve"> 6</w:t>
            </w:r>
            <w:r w:rsidRPr="00B71289">
              <w:rPr>
                <w:rFonts w:eastAsia="宋体" w:hint="eastAsia"/>
                <w:sz w:val="24"/>
              </w:rPr>
              <w:t>小时（本地）</w:t>
            </w:r>
            <w:r w:rsidRPr="00B71289">
              <w:rPr>
                <w:rFonts w:eastAsia="宋体" w:hint="eastAsia"/>
                <w:sz w:val="24"/>
              </w:rPr>
              <w:br/>
            </w:r>
            <w:r w:rsidRPr="00B71289">
              <w:rPr>
                <w:rFonts w:eastAsia="宋体" w:hint="eastAsia"/>
                <w:sz w:val="24"/>
              </w:rPr>
              <w:t>维修到达现场时间≤</w:t>
            </w:r>
            <w:r w:rsidRPr="00B71289">
              <w:rPr>
                <w:rFonts w:eastAsia="宋体" w:hint="eastAsia"/>
                <w:sz w:val="24"/>
              </w:rPr>
              <w:t>24</w:t>
            </w:r>
            <w:r w:rsidRPr="00B71289">
              <w:rPr>
                <w:rFonts w:eastAsia="宋体" w:hint="eastAsia"/>
                <w:sz w:val="24"/>
              </w:rPr>
              <w:t>小时（外地）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维修支持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配件供应时间≥</w:t>
            </w:r>
            <w:r w:rsidRPr="00B71289">
              <w:rPr>
                <w:rFonts w:eastAsia="宋体" w:hint="eastAsia"/>
                <w:sz w:val="24"/>
              </w:rPr>
              <w:t>10</w:t>
            </w:r>
            <w:r w:rsidRPr="00B71289">
              <w:rPr>
                <w:rFonts w:eastAsia="宋体" w:hint="eastAsia"/>
                <w:sz w:val="24"/>
              </w:rPr>
              <w:t>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耗材及零配件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提供耗材及主要零配件目录（含报价）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维修资料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提供详细操作手册、维修保养手册、安装手册等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维修工具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提供维修专用工具</w:t>
            </w:r>
            <w:r w:rsidRPr="00B71289">
              <w:rPr>
                <w:rFonts w:eastAsia="宋体" w:hint="eastAsia"/>
                <w:sz w:val="24"/>
              </w:rPr>
              <w:t>1</w:t>
            </w:r>
            <w:r w:rsidRPr="00B71289">
              <w:rPr>
                <w:rFonts w:eastAsia="宋体" w:hint="eastAsia"/>
                <w:sz w:val="24"/>
              </w:rPr>
              <w:t>套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预防性维修</w:t>
            </w:r>
            <w:r w:rsidRPr="00B71289">
              <w:rPr>
                <w:rFonts w:eastAsia="宋体" w:hint="eastAsia"/>
                <w:sz w:val="24"/>
              </w:rPr>
              <w:br/>
              <w:t>/</w:t>
            </w:r>
            <w:r w:rsidRPr="00B71289">
              <w:rPr>
                <w:rFonts w:eastAsia="宋体" w:hint="eastAsia"/>
                <w:sz w:val="24"/>
              </w:rPr>
              <w:t>定期维护保养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保修期内提供定期维护保养服务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维修密码支持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开放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升级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终身免费软件升级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使用培训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支持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  <w:tr w:rsidR="00B71289" w:rsidRPr="00B71289" w:rsidTr="00B71289">
        <w:trPr>
          <w:trHeight w:val="630"/>
        </w:trPr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4.11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工程师培训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>支持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eastAsia="宋体"/>
                <w:sz w:val="24"/>
              </w:rPr>
            </w:pPr>
            <w:r w:rsidRPr="00B71289">
              <w:rPr>
                <w:rFonts w:eastAsia="宋体" w:hint="eastAsia"/>
                <w:sz w:val="24"/>
              </w:rPr>
              <w:t xml:space="preserve">　</w:t>
            </w:r>
          </w:p>
        </w:tc>
      </w:tr>
    </w:tbl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2.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胶片打印机技术要求</w:t>
      </w:r>
    </w:p>
    <w:tbl>
      <w:tblPr>
        <w:tblW w:w="9090" w:type="dxa"/>
        <w:tblInd w:w="20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3"/>
        <w:gridCol w:w="4395"/>
        <w:gridCol w:w="1676"/>
      </w:tblGrid>
      <w:tr w:rsidR="00B71289" w:rsidRPr="00B71289" w:rsidTr="006949C0">
        <w:trPr>
          <w:trHeight w:val="824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76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85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主要用于影像检查的图像输出与存储。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892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图像打印过程无任何污染排放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99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1135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首张出片时间≤80秒，14X17英寸胶片每小时输出70张以上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54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打印</w:t>
            </w:r>
            <w:proofErr w:type="gramStart"/>
            <w:r w:rsidRPr="00B71289">
              <w:rPr>
                <w:rFonts w:ascii="宋体" w:hAnsi="宋体" w:cs="宋体" w:hint="eastAsia"/>
              </w:rPr>
              <w:t>分辩率</w:t>
            </w:r>
            <w:proofErr w:type="gramEnd"/>
            <w:r w:rsidRPr="00B71289">
              <w:rPr>
                <w:rFonts w:ascii="宋体" w:hAnsi="宋体" w:cs="宋体" w:hint="eastAsia"/>
              </w:rPr>
              <w:t>≥320dpi，对比</w:t>
            </w:r>
            <w:proofErr w:type="gramStart"/>
            <w:r w:rsidRPr="00B71289">
              <w:rPr>
                <w:rFonts w:ascii="宋体" w:hAnsi="宋体" w:cs="宋体" w:hint="eastAsia"/>
              </w:rPr>
              <w:t>分辩率</w:t>
            </w:r>
            <w:proofErr w:type="gramEnd"/>
            <w:r w:rsidRPr="00B71289">
              <w:rPr>
                <w:rFonts w:ascii="宋体" w:hAnsi="宋体" w:cs="宋体" w:hint="eastAsia"/>
              </w:rPr>
              <w:t>≥14位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122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打印过程无废气，废液排放，无需空气滤网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B71289">
        <w:trPr>
          <w:trHeight w:val="807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Hlk536390667"/>
            <w:r w:rsidRPr="00B71289">
              <w:rPr>
                <w:rFonts w:ascii="宋体" w:hAnsi="宋体" w:cs="宋体" w:hint="eastAsia"/>
                <w:kern w:val="0"/>
              </w:rPr>
              <w:t>★参数4</w:t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支持胶片和</w:t>
            </w:r>
            <w:proofErr w:type="gramStart"/>
            <w:r w:rsidRPr="00B71289">
              <w:rPr>
                <w:rFonts w:ascii="宋体" w:hAnsi="宋体" w:cs="宋体" w:hint="eastAsia"/>
              </w:rPr>
              <w:t>纸片双</w:t>
            </w:r>
            <w:proofErr w:type="gramEnd"/>
            <w:r w:rsidRPr="00B71289">
              <w:rPr>
                <w:rFonts w:ascii="宋体" w:hAnsi="宋体" w:cs="宋体" w:hint="eastAsia"/>
              </w:rPr>
              <w:t>介质打印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39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完全明室装片，可随时补充散片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96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采用干式直热式打印技术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91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cs="宋体" w:hint="eastAsia"/>
              </w:rPr>
              <w:t>双供片</w:t>
            </w:r>
            <w:proofErr w:type="gramEnd"/>
            <w:r w:rsidRPr="00B71289">
              <w:rPr>
                <w:rFonts w:ascii="宋体" w:hAnsi="宋体" w:cs="宋体" w:hint="eastAsia"/>
              </w:rPr>
              <w:t>盒，每个供片盒兼容各种尺寸胶片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胶片打印机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1台</w:t>
            </w: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胶片托盘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1个</w:t>
            </w: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≥3年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1255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维修到达现场时间≤ 6小时（本地）</w:t>
            </w:r>
            <w:r w:rsidRPr="00B71289">
              <w:rPr>
                <w:rFonts w:ascii="宋体" w:hAnsi="宋体" w:cs="宋体" w:hint="eastAsia"/>
              </w:rPr>
              <w:br/>
              <w:t>维修到达现场时间≤24小时（外地）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配件供应时间≥10年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提供耗材及主要零配件目录（含报价）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提供详细操作手册、维修保养手册、安装手册等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提供维修专用工具1套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保修期内提供定期维护保养服务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开放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终身免费软件升级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支持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宋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lastRenderedPageBreak/>
        <w:t>3.</w:t>
      </w:r>
      <w:r w:rsidR="00B71289" w:rsidRPr="00B71289">
        <w:rPr>
          <w:rFonts w:ascii="宋体" w:hAnsi="宋体" w:cs="宋体" w:hint="eastAsia"/>
          <w:bCs/>
          <w:kern w:val="0"/>
          <w:sz w:val="44"/>
          <w:szCs w:val="44"/>
        </w:rPr>
        <w:t>彩色超声诊断</w:t>
      </w:r>
      <w:proofErr w:type="gramStart"/>
      <w:r w:rsidR="00B71289" w:rsidRPr="00B71289">
        <w:rPr>
          <w:rFonts w:ascii="宋体" w:hAnsi="宋体" w:cs="宋体" w:hint="eastAsia"/>
          <w:bCs/>
          <w:kern w:val="0"/>
          <w:sz w:val="44"/>
          <w:szCs w:val="44"/>
        </w:rPr>
        <w:t>仪技术</w:t>
      </w:r>
      <w:proofErr w:type="gramEnd"/>
      <w:r w:rsidR="00B71289" w:rsidRPr="00B71289">
        <w:rPr>
          <w:rFonts w:ascii="宋体" w:hAnsi="宋体" w:cs="宋体" w:hint="eastAsia"/>
          <w:bCs/>
          <w:kern w:val="0"/>
          <w:sz w:val="44"/>
          <w:szCs w:val="44"/>
        </w:rPr>
        <w:t>要求</w:t>
      </w:r>
    </w:p>
    <w:tbl>
      <w:tblPr>
        <w:tblW w:w="909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3"/>
        <w:gridCol w:w="4395"/>
        <w:gridCol w:w="1676"/>
      </w:tblGrid>
      <w:tr w:rsidR="00B71289" w:rsidRPr="00B71289" w:rsidTr="006949C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03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主要用于腹部、妇科、产科、小儿、新生儿、泌尿、急诊、等全身应用超声诊断工作。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</w:rPr>
              <w:t>经阴道腔内探头、腹部</w:t>
            </w:r>
            <w:proofErr w:type="gramStart"/>
            <w:r w:rsidRPr="00B71289">
              <w:rPr>
                <w:rFonts w:ascii="宋体" w:hAnsi="宋体" w:cs="宋体" w:hint="eastAsia"/>
                <w:bCs/>
              </w:rPr>
              <w:t>凸</w:t>
            </w:r>
            <w:proofErr w:type="gramEnd"/>
            <w:r w:rsidRPr="00B71289">
              <w:rPr>
                <w:rFonts w:ascii="宋体" w:hAnsi="宋体" w:cs="宋体" w:hint="eastAsia"/>
                <w:bCs/>
              </w:rPr>
              <w:t>阵探头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99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74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彩色监视器：15英寸高分辨率彩色液晶显示器。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43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bCs/>
                <w:sz w:val="24"/>
                <w:szCs w:val="24"/>
              </w:rPr>
              <w:t>彩色M功能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52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主机具有侧向增益补偿功能，操作面板有实体按键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52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★参数4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bCs/>
                <w:sz w:val="24"/>
                <w:szCs w:val="24"/>
              </w:rPr>
              <w:t>检查状态下，能同屏对比显示不同探头的切面，其中一个探头为实时显示。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20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具有全域动态聚焦技术，全程发射及全程接收聚焦技术。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7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参数6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具备自动按深度调整多普勒频率功能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7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2.7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参数7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具备自动调整多普勒角度功能，具备二维频谱音频提取功能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5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参数8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操作面板预留至少两个自定义按钮，可根据客户后期需求添加不同功能。有USB接口，方便图像导出及导入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参数9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最大测量速度：PWD:血流速度≥7.0m/s，CW≥35m/s。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45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2.10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参数10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取样宽度及位置范围：宽度0.06cm-2.50cm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51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LGC分段调节≥2段；STC分段调节≥8段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主机可视动态范围≥200DB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检查状态下，能同屏对比显示不同探头的切面，其中一个探头为实时 显示。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全数字化彩色多普勒超声系统主机，1台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Arial" w:eastAsia="宋体" w:hAnsi="Arial" w:cs="Arial"/>
                <w:vanish/>
                <w:sz w:val="16"/>
                <w:szCs w:val="16"/>
              </w:rPr>
            </w:pPr>
            <w:r w:rsidRPr="00B71289">
              <w:rPr>
                <w:rFonts w:ascii="Arial" w:eastAsia="宋体" w:hAnsi="Arial" w:cs="Arial" w:hint="eastAsia"/>
                <w:vanish/>
                <w:sz w:val="16"/>
                <w:szCs w:val="16"/>
              </w:rPr>
              <w:t>窗体顶端</w:t>
            </w:r>
          </w:p>
          <w:p w:rsidR="00B71289" w:rsidRPr="00B71289" w:rsidRDefault="00B71289" w:rsidP="00B71289">
            <w:pPr>
              <w:pBdr>
                <w:top w:val="single" w:sz="6" w:space="1" w:color="auto"/>
              </w:pBdr>
              <w:spacing w:line="360" w:lineRule="auto"/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B71289">
              <w:rPr>
                <w:rFonts w:ascii="Arial" w:eastAsia="宋体" w:hAnsi="Arial" w:cs="Arial" w:hint="eastAsia"/>
                <w:vanish/>
                <w:sz w:val="16"/>
                <w:szCs w:val="16"/>
              </w:rPr>
              <w:t>窗体底端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Arial" w:eastAsia="宋体" w:hAnsi="Arial" w:cs="Arial"/>
                <w:vanish/>
                <w:sz w:val="16"/>
                <w:szCs w:val="16"/>
              </w:rPr>
            </w:pPr>
            <w:r w:rsidRPr="00B71289">
              <w:rPr>
                <w:rFonts w:ascii="Arial" w:eastAsia="宋体" w:hAnsi="Arial" w:cs="Arial" w:hint="eastAsia"/>
                <w:vanish/>
                <w:sz w:val="16"/>
                <w:szCs w:val="16"/>
              </w:rPr>
              <w:t>窗体顶端</w:t>
            </w:r>
          </w:p>
          <w:p w:rsidR="00B71289" w:rsidRPr="00B71289" w:rsidRDefault="00B71289" w:rsidP="00B71289">
            <w:pPr>
              <w:pBdr>
                <w:top w:val="single" w:sz="6" w:space="1" w:color="auto"/>
              </w:pBdr>
              <w:spacing w:line="360" w:lineRule="auto"/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B71289">
              <w:rPr>
                <w:rFonts w:ascii="Arial" w:eastAsia="宋体" w:hAnsi="Arial" w:cs="Arial" w:hint="eastAsia"/>
                <w:vanish/>
                <w:sz w:val="16"/>
                <w:szCs w:val="16"/>
              </w:rPr>
              <w:t>窗体底端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≥3年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3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维修到达现场时间≤ 6小时（本地）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维修到达现场时间≤24小时（外地）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配件供应时间≥10年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提供耗材及主要零配件目录（含报价）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提供详细操作手册、维修保养手册、安装手册等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提供维修专用工具1套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保修期内提供定期维护保养服务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开放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4.9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终身免费软件升级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4.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X射线质量评估系统技术要求</w:t>
      </w:r>
    </w:p>
    <w:tbl>
      <w:tblPr>
        <w:tblW w:w="932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4793"/>
        <w:gridCol w:w="2126"/>
      </w:tblGrid>
      <w:tr w:rsidR="00B71289" w:rsidRPr="00B71289" w:rsidTr="006949C0">
        <w:trPr>
          <w:trHeight w:val="824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技术和性能参数名称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技术参数和性能要求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71289" w:rsidRPr="00B71289" w:rsidTr="006949C0">
        <w:trPr>
          <w:trHeight w:val="512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设备使用需求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038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设备用途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主要用于计量、校准、质控检测医用拍片机、透视机、牙科机、全景牙科机、牙科CT机、CR机、DR机、小型便携式X光机、DSA（数字减影系统）、10种以上不同靶材的乳腺机、扫描乳腺机、CT机等医疗设备。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61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实验对象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466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1.3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特殊功能需求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90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（一行只写一个参数）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039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★参数1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SURVER（散漏射线）探头：量程</w:t>
            </w:r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  <w:lang w:val="el-GR"/>
              </w:rPr>
              <w:t>0 μ</w:t>
            </w:r>
            <w:proofErr w:type="spellStart"/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Sv</w:t>
            </w:r>
            <w:proofErr w:type="spellEnd"/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/h – 150mSv/h，不确定度：10%。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058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★参数2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CR\DR普放探头：剂量率量程1nGy/s-9999mGy/s，不确定度5 %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131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2.3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★参数3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CT探头：剂量率量程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  <w:lang w:val="el-GR"/>
              </w:rPr>
              <w:t>20 μ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Gy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/s – 250mGy/s，不确定度5 %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202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★参数4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MAM乳腺探头：曝光时间：1 ms – 999 s 分辨率：0.1 ms</w:t>
            </w:r>
          </w:p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不确定度0.5%。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8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★参数5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光探头：亮度量程0.05 – 50 000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cd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/m2；光探头为国家一级光度计，具备一级CPA证书。</w:t>
            </w:r>
          </w:p>
        </w:tc>
        <w:tc>
          <w:tcPr>
            <w:tcW w:w="212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10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2.6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参数6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主机可分别与普放探头、CT探头、乳腺探头搭配使用，主机可在线升级主机软件，不必返厂，探头可独立校准。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25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参数7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一次曝光多个参数可同时获得:最大值，平均值，实际峰值电压，剂量，剂量率，曝光时间，</w:t>
            </w: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半值层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。曝光后，通过触摸屏平板工作站以及专用质控软件，实现无线传输数据，测量结果直接显示在平板工作站上。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85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参数8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主机具有USB接口、网络接口，可以远程进行软件升级和故障诊断。具备外置USB</w:t>
            </w: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蓝牙适配器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（数据传输距离更长），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同时也</w:t>
            </w: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可以蓝牙适配器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相匹配。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52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2.9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参数9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主机能自动保存10000次以上曝光数据，不会因通讯故障而丢失，配备专业数据处理软件，用于显示存储分析检测数据、波形，生成测试报告，并可以</w:t>
            </w: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通过蓝牙无线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连接或有线连接与主机进行实时通讯与双向控制。主机具有自检测功能和检测指导功能。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668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参数10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CR\DR普放探头：</w:t>
            </w:r>
          </w:p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千伏值：40-150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kVp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，不确定度2%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41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参数11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半值层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：1 – 14 mm Al，不确定度10 %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70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参数12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曝光时间：1ms-999s，不确定度0.5%或0.1ms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48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2.13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参数13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CT探头：</w:t>
            </w:r>
          </w:p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剂量长度CTDI:100 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  <w:lang w:val="el-GR"/>
              </w:rPr>
              <w:t>μ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Gycm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- 9999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Gycm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，不确定度5%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8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2.14</w:t>
            </w:r>
          </w:p>
        </w:tc>
        <w:tc>
          <w:tcPr>
            <w:tcW w:w="1701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参数14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千伏值：80 -150kV，不确定度2%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2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2.15</w:t>
            </w:r>
          </w:p>
        </w:tc>
        <w:tc>
          <w:tcPr>
            <w:tcW w:w="1701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参数15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能量响应5%，径向均匀性± 2 %，轴向均匀性± 3 %,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9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2.16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参数16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MAM乳腺探头：千伏值：20- 40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kVp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，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47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2.17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参数17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半值层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：0.2 – 3.6 mm Al，不确定度10%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96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2.18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参数18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剂量量程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  <w:lang w:val="el-GR"/>
              </w:rPr>
              <w:t>1 μ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Gy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– 9999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Gy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，不确定度5 %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462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2.19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参数19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光探头：照度量程 (自动) 0.05 – 50 000 </w:t>
            </w:r>
            <w:proofErr w:type="spell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lux</w:t>
            </w:r>
            <w:proofErr w:type="spell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，不确定度3%</w:t>
            </w:r>
          </w:p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余弦角响应最大误差1.7 %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8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1701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参数20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散漏射线探头：响应时间：0.01s，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750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配置需求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（一行只写一个配置）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399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配置1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主机及探头一套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27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配置2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支架一套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435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配置3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蓝牙适配器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一个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41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配置4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电源适配器一个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29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配置5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真空吸盘一个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410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配置6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1米USB数据线一根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314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3.7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配置7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5米USB数据线一根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29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配置8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5米USB数据延长线一根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298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配置9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专业质</w:t>
            </w:r>
            <w:proofErr w:type="gramStart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控软件</w:t>
            </w:r>
            <w:proofErr w:type="gramEnd"/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一套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30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3.10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配置10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平板电脑一台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28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3.11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配置11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便携箱一个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hRule="exact" w:val="439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3.12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配置12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设备检定证书一套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7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</w:t>
            </w:r>
          </w:p>
        </w:tc>
        <w:tc>
          <w:tcPr>
            <w:tcW w:w="4793" w:type="dxa"/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407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保修年限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≥3年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609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出现故障回应时间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维修到达现场时间≤6小时（本地）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维修到达现场时间≤24小时（外地）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5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维修支持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配件供应时间≥10年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84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出现故障回应时间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维修到达现场时间≤ 2小时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3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耗材及零配件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提供耗材及主要零配件目录（含报价）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5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4.6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维修资料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提供详细操作手册、维修保养手册、安装手册等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7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维修工具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提供维修专用工具1套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89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/定期维护保养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保修期内提供定期维护保养服务方案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13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维修密码支持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开放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74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4.10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升级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终身免费软件升级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281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4.11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使用培训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ind w:left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支持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385"/>
          <w:jc w:val="center"/>
        </w:trPr>
        <w:tc>
          <w:tcPr>
            <w:tcW w:w="709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4.12</w:t>
            </w:r>
          </w:p>
        </w:tc>
        <w:tc>
          <w:tcPr>
            <w:tcW w:w="1701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工程师培训</w:t>
            </w:r>
          </w:p>
        </w:tc>
        <w:tc>
          <w:tcPr>
            <w:tcW w:w="47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>支持</w:t>
            </w:r>
          </w:p>
        </w:tc>
        <w:tc>
          <w:tcPr>
            <w:tcW w:w="212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5.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移动式射线防护屏技术要求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2"/>
        <w:gridCol w:w="4394"/>
        <w:gridCol w:w="1675"/>
      </w:tblGrid>
      <w:tr w:rsidR="00B71289" w:rsidRPr="00B71289" w:rsidTr="006949C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3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hint="eastAsia"/>
              </w:rPr>
              <w:t>用于需要</w:t>
            </w:r>
            <w:r w:rsidRPr="00B71289">
              <w:t>X</w:t>
            </w:r>
            <w:r w:rsidRPr="00B71289">
              <w:rPr>
                <w:rFonts w:hint="eastAsia"/>
              </w:rPr>
              <w:t>线透视的手术；减少手术中医护人员的放射暴露，缩短患者手术时间</w:t>
            </w:r>
            <w:r w:rsidRPr="00B71289">
              <w:rPr>
                <w:rFonts w:ascii="宋体" w:hAnsi="宋体" w:hint="eastAsia"/>
              </w:rPr>
              <w:t>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color w:val="000000"/>
              </w:rPr>
              <w:t>透光率高、视野宽、防护性能好</w:t>
            </w:r>
            <w:r w:rsidRPr="00B71289">
              <w:rPr>
                <w:rFonts w:ascii="宋体" w:hAnsi="宋体" w:cs="宋体" w:hint="eastAsia"/>
                <w:bCs/>
                <w:color w:val="000000"/>
              </w:rPr>
              <w:br/>
              <w:t>重量轻、移动方便、强韧耐用、抗冲击</w:t>
            </w:r>
            <w:r w:rsidRPr="00B71289">
              <w:rPr>
                <w:rFonts w:ascii="宋体" w:hAnsi="宋体" w:cs="宋体" w:hint="eastAsia"/>
                <w:bCs/>
                <w:color w:val="000000"/>
              </w:rPr>
              <w:br/>
              <w:t>特制脚轮：带刹车、载重性好、静音、防酸、防尘、转动灵活</w:t>
            </w:r>
            <w:r w:rsidRPr="00B71289">
              <w:rPr>
                <w:rFonts w:ascii="宋体" w:hAnsi="宋体" w:cs="宋体" w:hint="eastAsia"/>
                <w:bCs/>
              </w:rPr>
              <w:t xml:space="preserve"> 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9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74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正面透明部分有机玻璃铅当量分≥0.6/0.8mmPb，特种铅玻璃铅当量分≥2.4/3.0mmPb</w:t>
            </w:r>
            <w:r w:rsidRPr="00B71289">
              <w:rPr>
                <w:rFonts w:ascii="宋体" w:eastAsia="宋体" w:hAnsi="宋体" w:cs="宋体"/>
                <w:color w:val="000000"/>
                <w:sz w:val="24"/>
                <w:szCs w:val="24"/>
              </w:rPr>
              <w:separator/>
            </w: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不透明部分为铅板，铅当量为≥1.0mmPb</w:t>
            </w:r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0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侧防透明</w:t>
            </w:r>
            <w:proofErr w:type="gramEnd"/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部分为有机铅玻璃，铅当量为≥0.6mmPb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71289" w:rsidRPr="00B71289" w:rsidTr="006949C0">
        <w:trPr>
          <w:trHeight w:val="85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cs="宋体" w:hint="eastAsia"/>
                <w:color w:val="000000"/>
              </w:rPr>
              <w:t>侧防的</w:t>
            </w:r>
            <w:proofErr w:type="gramEnd"/>
            <w:r w:rsidRPr="00B71289">
              <w:rPr>
                <w:rFonts w:ascii="宋体" w:hAnsi="宋体" w:cs="宋体" w:hint="eastAsia"/>
                <w:color w:val="000000"/>
              </w:rPr>
              <w:t>小挂帘为</w:t>
            </w:r>
            <w:proofErr w:type="gramStart"/>
            <w:r w:rsidRPr="00B71289">
              <w:rPr>
                <w:rFonts w:ascii="宋体" w:hAnsi="宋体" w:cs="宋体" w:hint="eastAsia"/>
                <w:color w:val="000000"/>
              </w:rPr>
              <w:t>柔软型铅橡胶</w:t>
            </w:r>
            <w:proofErr w:type="gramEnd"/>
            <w:r w:rsidRPr="00B71289">
              <w:rPr>
                <w:rFonts w:ascii="宋体" w:hAnsi="宋体" w:cs="宋体" w:hint="eastAsia"/>
                <w:color w:val="000000"/>
              </w:rPr>
              <w:t>，铅当量为≥0.6mmPb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B71289" w:rsidRPr="00B71289" w:rsidTr="006949C0">
        <w:trPr>
          <w:trHeight w:val="152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参数4</w:t>
            </w:r>
          </w:p>
        </w:tc>
        <w:tc>
          <w:tcPr>
            <w:tcW w:w="4394" w:type="dx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69"/>
            </w:tblGrid>
            <w:tr w:rsidR="00B71289" w:rsidRPr="00B71289" w:rsidTr="006949C0">
              <w:trPr>
                <w:tblCellSpacing w:w="0" w:type="dxa"/>
                <w:jc w:val="center"/>
              </w:trPr>
              <w:tc>
                <w:tcPr>
                  <w:tcW w:w="3969" w:type="dxa"/>
                  <w:vAlign w:val="center"/>
                  <w:hideMark/>
                </w:tcPr>
                <w:p w:rsidR="00B71289" w:rsidRPr="00B71289" w:rsidRDefault="00B71289" w:rsidP="00B7128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B7128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铅玻璃的厚度：</w:t>
                  </w:r>
                  <w:r w:rsidRPr="00B71289">
                    <w:rPr>
                      <w:rFonts w:ascii="宋体" w:eastAsia="宋体" w:hAnsi="宋体" w:cs="宋体" w:hint="eastAsia"/>
                      <w:color w:val="000000"/>
                      <w:sz w:val="24"/>
                      <w:szCs w:val="24"/>
                    </w:rPr>
                    <w:br/>
                    <w:t>特种铅玻璃的厚度为:8-10mm，≥0.6mmPb有机玻璃的厚度为≥12mm，≥0.8mmPb有机玻璃的厚度为≥18mm。</w:t>
                  </w:r>
                  <w:r w:rsidRPr="00B71289">
                    <w:rPr>
                      <w:rFonts w:ascii="宋体" w:eastAsia="宋体" w:hAnsi="宋体" w:cs="宋体" w:hint="eastAsia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71289" w:rsidRPr="00B71289" w:rsidRDefault="00B71289" w:rsidP="00B71289"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</w:rPr>
              <w:t xml:space="preserve">正面铅板（带透明有机玻璃） 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3.2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cs="宋体" w:hint="eastAsia"/>
                <w:color w:val="000000"/>
              </w:rPr>
              <w:t>侧防铅板</w:t>
            </w:r>
            <w:proofErr w:type="gramEnd"/>
            <w:r w:rsidRPr="00B71289">
              <w:rPr>
                <w:rFonts w:ascii="宋体" w:hAnsi="宋体" w:cs="宋体" w:hint="eastAsia"/>
                <w:color w:val="000000"/>
              </w:rPr>
              <w:t>（带透明有机玻璃）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3.3 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侧防柔软型铅</w:t>
            </w:r>
            <w:proofErr w:type="gramEnd"/>
            <w:r w:rsidRPr="00B712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橡胶小挂帘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≥5年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25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维修到达现场时间≤ 6小时（本地）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维修到达现场时间≤48小时（外地）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配件供应时间≥10年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提供耗材及主要零配件目录（含报价）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提供详细操作手册、维修保养手册、安装手册等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提供维修专用工具1套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保修期内提供定期维护保养服务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lastRenderedPageBreak/>
        <w:t>6.</w:t>
      </w:r>
      <w:r w:rsidR="00B71289" w:rsidRPr="00B71289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彩色多谱勒超声诊断系统技术要求</w:t>
      </w:r>
    </w:p>
    <w:tbl>
      <w:tblPr>
        <w:tblW w:w="894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3"/>
        <w:gridCol w:w="1843"/>
        <w:gridCol w:w="4395"/>
        <w:gridCol w:w="1676"/>
      </w:tblGrid>
      <w:tr w:rsidR="00B71289" w:rsidRPr="00B71289" w:rsidTr="006949C0">
        <w:trPr>
          <w:trHeight w:val="824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38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1.1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设备用途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主要用于急腹症的鉴别，急性胸痛，外伤后胸</w:t>
            </w:r>
            <w:proofErr w:type="gramStart"/>
            <w:r w:rsidRPr="00B71289">
              <w:rPr>
                <w:rFonts w:ascii="宋体" w:hAnsi="宋体" w:hint="eastAsia"/>
              </w:rPr>
              <w:t>腹</w:t>
            </w:r>
            <w:proofErr w:type="gramEnd"/>
            <w:r w:rsidRPr="00B71289">
              <w:rPr>
                <w:rFonts w:ascii="宋体" w:hAnsi="宋体" w:hint="eastAsia"/>
              </w:rPr>
              <w:t>脏器有无损伤及其程度的判断，可支持科研教学工作。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1.2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92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  <w:kern w:val="0"/>
              </w:rPr>
              <w:t>1.3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  <w:kern w:val="0"/>
              </w:rPr>
              <w:t>特殊功能需求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心功能专用测量分析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9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kern w:val="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743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★参数1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血管内中膜自动测量，可同时进行血管前、后壁的内中膜一段距离的自动描记、自动生成测量数据结果（≥7项），并具有专业的评估报告和历史回顾分析功能（提供测量数据证明图片）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437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★参数2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解剖M型成像单元, 要求具有≥</w:t>
            </w:r>
            <w:r w:rsidRPr="00B7128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条取样线，要求能360度任意旋转角度，同时要求支持实时扫描以及后处理离线分析过程中重构M型图像（提供证明图片）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599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★参数3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穿刺针增强技术，支持线阵和</w:t>
            </w:r>
            <w:proofErr w:type="gramStart"/>
            <w:r w:rsidRPr="00B71289">
              <w:rPr>
                <w:rFonts w:ascii="宋体" w:hAnsi="宋体" w:hint="eastAsia"/>
                <w:bCs/>
              </w:rPr>
              <w:t>凸阵</w:t>
            </w:r>
            <w:proofErr w:type="gramEnd"/>
            <w:r w:rsidRPr="00B71289">
              <w:rPr>
                <w:rFonts w:ascii="宋体" w:hAnsi="宋体" w:hint="eastAsia"/>
                <w:bCs/>
              </w:rPr>
              <w:t>探头，可跟随进针角度随时</w:t>
            </w:r>
            <w:proofErr w:type="gramStart"/>
            <w:r w:rsidRPr="00B71289">
              <w:rPr>
                <w:rFonts w:ascii="宋体" w:hAnsi="宋体" w:hint="eastAsia"/>
                <w:bCs/>
              </w:rPr>
              <w:t>改变声</w:t>
            </w:r>
            <w:proofErr w:type="gramEnd"/>
            <w:r w:rsidRPr="00B71289">
              <w:rPr>
                <w:rFonts w:ascii="宋体" w:hAnsi="宋体" w:hint="eastAsia"/>
                <w:bCs/>
              </w:rPr>
              <w:t>束偏转角度，自动追踪穿刺针角度，全程获得针尖最佳显示效果，支持双屏实时对比显示增强前后效果（提供线阵和</w:t>
            </w:r>
            <w:proofErr w:type="gramStart"/>
            <w:r w:rsidRPr="00B71289">
              <w:rPr>
                <w:rFonts w:ascii="宋体" w:hAnsi="宋体" w:hint="eastAsia"/>
                <w:bCs/>
              </w:rPr>
              <w:t>凸阵</w:t>
            </w:r>
            <w:proofErr w:type="gramEnd"/>
            <w:r w:rsidRPr="00B71289">
              <w:rPr>
                <w:rFonts w:ascii="宋体" w:hAnsi="宋体" w:hint="eastAsia"/>
                <w:bCs/>
              </w:rPr>
              <w:t>探头自动追踪穿刺针角度证明图片）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202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参数4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具备超声教学软件，要求机器内部能提供标准超声声像图、解剖示意图、</w:t>
            </w:r>
            <w:proofErr w:type="gramStart"/>
            <w:r w:rsidRPr="00B71289">
              <w:rPr>
                <w:rFonts w:ascii="宋体" w:hAnsi="宋体" w:hint="eastAsia"/>
                <w:bCs/>
              </w:rPr>
              <w:t>扫查手法</w:t>
            </w:r>
            <w:proofErr w:type="gramEnd"/>
            <w:r w:rsidRPr="00B71289">
              <w:rPr>
                <w:rFonts w:ascii="宋体" w:hAnsi="宋体" w:hint="eastAsia"/>
                <w:bCs/>
              </w:rPr>
              <w:t>图</w:t>
            </w:r>
            <w:proofErr w:type="gramStart"/>
            <w:r w:rsidRPr="00B71289">
              <w:rPr>
                <w:rFonts w:ascii="宋体" w:hAnsi="宋体" w:hint="eastAsia"/>
                <w:bCs/>
              </w:rPr>
              <w:t>及扫查</w:t>
            </w:r>
            <w:proofErr w:type="gramEnd"/>
            <w:r w:rsidRPr="00B71289">
              <w:rPr>
                <w:rFonts w:ascii="宋体" w:hAnsi="宋体" w:hint="eastAsia"/>
                <w:bCs/>
              </w:rPr>
              <w:t>技巧介绍(提供有效证明文件或图片)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99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2.5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参数5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支持通过</w:t>
            </w:r>
            <w:proofErr w:type="spellStart"/>
            <w:r w:rsidRPr="00B71289">
              <w:rPr>
                <w:rFonts w:ascii="宋体" w:hAnsi="宋体" w:hint="eastAsia"/>
                <w:bCs/>
              </w:rPr>
              <w:t>WiFi</w:t>
            </w:r>
            <w:proofErr w:type="spellEnd"/>
            <w:r w:rsidRPr="00B71289">
              <w:rPr>
                <w:rFonts w:ascii="宋体" w:hAnsi="宋体" w:hint="eastAsia"/>
                <w:bCs/>
              </w:rPr>
              <w:t>从超声机器传输图像/电影/报告至智能终端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1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lastRenderedPageBreak/>
              <w:t>2.6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参数6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≥15寸高清晰、医用专业彩色液晶显示器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42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2.7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参数7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300" w:lineRule="exac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扩展成像，支持线阵探头和</w:t>
            </w:r>
            <w:proofErr w:type="gramStart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凸阵</w:t>
            </w:r>
            <w:proofErr w:type="gramEnd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探头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53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2.8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参数8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图像局部放大功能(实时和冻结放大，放大倍率＞10倍)，支持智能一键全屏放大实时显示功能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92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2.9</w:t>
            </w:r>
          </w:p>
        </w:tc>
        <w:tc>
          <w:tcPr>
            <w:tcW w:w="1843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参数9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扫描帧率最大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帧频≥340帧／秒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2.10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参数10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 xml:space="preserve">最大扫描深度≥380mm 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2.11</w:t>
            </w:r>
          </w:p>
        </w:tc>
        <w:tc>
          <w:tcPr>
            <w:tcW w:w="1843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参数11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color w:val="000000"/>
                <w:szCs w:val="21"/>
              </w:rPr>
              <w:t>线阵探头多普勒</w:t>
            </w:r>
            <w:proofErr w:type="gramStart"/>
            <w:r w:rsidRPr="00B71289">
              <w:rPr>
                <w:rFonts w:ascii="宋体" w:hAnsi="宋体" w:hint="eastAsia"/>
                <w:color w:val="000000"/>
                <w:szCs w:val="21"/>
              </w:rPr>
              <w:t>取样线偏转</w:t>
            </w:r>
            <w:proofErr w:type="gramEnd"/>
            <w:r w:rsidRPr="00B71289">
              <w:rPr>
                <w:rFonts w:ascii="宋体" w:hAnsi="宋体" w:hint="eastAsia"/>
                <w:color w:val="000000"/>
                <w:szCs w:val="21"/>
              </w:rPr>
              <w:t>±20</w:t>
            </w:r>
            <w:r w:rsidRPr="00B71289">
              <w:rPr>
                <w:rFonts w:ascii="宋体" w:hAnsi="宋体" w:hint="eastAsia"/>
                <w:color w:val="000000"/>
                <w:szCs w:val="21"/>
                <w:vertAlign w:val="superscript"/>
              </w:rPr>
              <w:t>o</w:t>
            </w:r>
            <w:r w:rsidRPr="00B71289">
              <w:rPr>
                <w:rFonts w:ascii="宋体" w:hAnsi="宋体" w:hint="eastAsia"/>
                <w:color w:val="000000"/>
                <w:szCs w:val="21"/>
              </w:rPr>
              <w:t>可调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2.12</w:t>
            </w:r>
          </w:p>
        </w:tc>
        <w:tc>
          <w:tcPr>
            <w:tcW w:w="1843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参数12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支持一键自动优化（包括应用于二维、COLOR、PW、CW）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参数13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具有组织多普勒成像，支持TDI、TVI、TDI-PW、TDI-M四种模式（提供图片证明）；后期可选配组织斑点追踪定量分析软件，分析参数包括速度、位移、应变及应变率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2.14</w:t>
            </w:r>
          </w:p>
        </w:tc>
        <w:tc>
          <w:tcPr>
            <w:tcW w:w="1843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参数14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TGC: ≥8段，LGC: ≥4段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2.15</w:t>
            </w:r>
          </w:p>
        </w:tc>
        <w:tc>
          <w:tcPr>
            <w:tcW w:w="1843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参数15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可选配升级经食道心脏探头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kern w:val="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配置1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Times New Roman" w:hint="eastAsia"/>
              </w:rPr>
              <w:t>数字化彩色多普勒超声系统主机，1台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7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配置2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cs="Times New Roman" w:hint="eastAsia"/>
                <w:bCs/>
              </w:rPr>
              <w:t>凸</w:t>
            </w:r>
            <w:proofErr w:type="gramEnd"/>
            <w:r w:rsidRPr="00B71289">
              <w:rPr>
                <w:rFonts w:ascii="宋体" w:hAnsi="宋体" w:cs="Times New Roman" w:hint="eastAsia"/>
                <w:bCs/>
              </w:rPr>
              <w:t>阵腹部探头，1个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3.3 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配置3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线阵浅表探头，1</w:t>
            </w:r>
            <w:r w:rsidRPr="00B71289">
              <w:rPr>
                <w:rFonts w:ascii="宋体" w:eastAsia="宋体" w:hAnsi="宋体" w:cs="Times New Roman"/>
                <w:bCs/>
                <w:sz w:val="24"/>
                <w:szCs w:val="24"/>
              </w:rPr>
              <w:t>个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配置4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相控阵心脏探头，1个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3.5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配置5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探头扩展器，1个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3.6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配置6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多功能台车，1套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3.7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配置7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专用硬质拉杆箱，1套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75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lastRenderedPageBreak/>
              <w:t>4.1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保修年限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≥5年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255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出现故障回应时间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维修到达现场时间≤ 6小时（本地）</w:t>
            </w:r>
            <w:r w:rsidRPr="00B71289">
              <w:rPr>
                <w:rFonts w:ascii="宋体" w:hAnsi="宋体" w:hint="eastAsia"/>
                <w:kern w:val="0"/>
              </w:rPr>
              <w:br/>
              <w:t>维修到达现场时间≤24小时（外地）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维修支持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配件供应时间≥10年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耗材及零配件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提供耗材及主要零配件目录（含报价）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4.5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维修资料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提供详细操作手册、维修保养手册、安装手册等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4.6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维修工具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提供维修专用工具1套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4.7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预防性维修</w:t>
            </w:r>
            <w:r w:rsidRPr="00B71289">
              <w:rPr>
                <w:rFonts w:ascii="宋体" w:hAnsi="宋体" w:hint="eastAsia"/>
                <w:kern w:val="0"/>
              </w:rPr>
              <w:br/>
              <w:t>/定期维护保养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保修期内提供定期维护保养服务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4.8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维修密码支持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开放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4.9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升级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终身免费软件升级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4.10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使用培训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支持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03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4.11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工程师培训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支持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28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lastRenderedPageBreak/>
        <w:t>7.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便携式全数字彩色超声诊断系统技术要求</w:t>
      </w:r>
    </w:p>
    <w:tbl>
      <w:tblPr>
        <w:tblW w:w="891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2"/>
        <w:gridCol w:w="4225"/>
        <w:gridCol w:w="1675"/>
      </w:tblGrid>
      <w:tr w:rsidR="00B71289" w:rsidRPr="00B71289" w:rsidTr="006949C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4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hint="eastAsia"/>
                <w:color w:val="000000"/>
              </w:rPr>
              <w:t>用途：腹部、经阴道、小器官及外周血管等临床诊断</w:t>
            </w:r>
            <w:r w:rsidRPr="00B71289">
              <w:rPr>
                <w:color w:val="000000"/>
              </w:rPr>
              <w:t>,</w:t>
            </w:r>
            <w:r w:rsidRPr="00B71289">
              <w:rPr>
                <w:rFonts w:hint="eastAsia"/>
                <w:color w:val="000000"/>
              </w:rPr>
              <w:t>可用于烧伤患者瘢痕厚度测量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8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9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111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 w:val="24"/>
                <w:szCs w:val="21"/>
              </w:rPr>
            </w:pPr>
            <w:r w:rsidRPr="00B71289">
              <w:rPr>
                <w:rFonts w:hint="eastAsia"/>
                <w:color w:val="000000"/>
              </w:rPr>
              <w:t>便携式机型，</w:t>
            </w:r>
            <w:r w:rsidRPr="00B71289">
              <w:rPr>
                <w:color w:val="000000"/>
              </w:rPr>
              <w:t>12</w:t>
            </w:r>
            <w:r w:rsidRPr="00B71289">
              <w:rPr>
                <w:rFonts w:hint="eastAsia"/>
                <w:color w:val="000000"/>
              </w:rPr>
              <w:t>英寸高分辨率宽频彩色</w:t>
            </w:r>
            <w:r w:rsidRPr="00B71289">
              <w:rPr>
                <w:color w:val="000000"/>
              </w:rPr>
              <w:t>LED</w:t>
            </w:r>
            <w:r w:rsidRPr="00B71289">
              <w:rPr>
                <w:rFonts w:hint="eastAsia"/>
                <w:color w:val="000000"/>
              </w:rPr>
              <w:t>显示器</w:t>
            </w:r>
            <w:r w:rsidRPr="00B71289">
              <w:rPr>
                <w:rFonts w:hint="eastAsia"/>
                <w:caps/>
                <w:color w:val="000000"/>
              </w:rPr>
              <w:t>，</w:t>
            </w:r>
            <w:r w:rsidRPr="00B71289">
              <w:rPr>
                <w:rFonts w:hint="eastAsia"/>
                <w:color w:val="000000"/>
              </w:rPr>
              <w:t>带电池，电池使用时间≥</w:t>
            </w:r>
            <w:r w:rsidRPr="00B71289">
              <w:rPr>
                <w:color w:val="000000"/>
              </w:rPr>
              <w:t>120</w:t>
            </w:r>
            <w:r w:rsidRPr="00B71289">
              <w:rPr>
                <w:rFonts w:hint="eastAsia"/>
                <w:color w:val="000000"/>
              </w:rPr>
              <w:t>分钟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71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★参数2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7128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一键全屏显示功能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2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★参数3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7128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测量字体大小、位置、屏幕菜单位置显示（可视可调）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6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★参数4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Cs w:val="21"/>
                <w:lang w:val="zh-CN"/>
              </w:rPr>
            </w:pPr>
            <w:r w:rsidRPr="00B71289">
              <w:rPr>
                <w:rFonts w:hint="eastAsia"/>
                <w:color w:val="000000"/>
              </w:rPr>
              <w:t>监视器</w:t>
            </w:r>
            <w:r w:rsidRPr="00B71289">
              <w:rPr>
                <w:color w:val="000000"/>
              </w:rPr>
              <w:t>≥12″</w:t>
            </w:r>
            <w:r w:rsidRPr="00B71289">
              <w:rPr>
                <w:rFonts w:hint="eastAsia"/>
                <w:color w:val="000000"/>
              </w:rPr>
              <w:t>高分辨率宽频彩色</w:t>
            </w:r>
            <w:r w:rsidRPr="00B71289">
              <w:rPr>
                <w:color w:val="000000"/>
              </w:rPr>
              <w:t>LED</w:t>
            </w:r>
            <w:r w:rsidRPr="00B71289">
              <w:rPr>
                <w:rFonts w:hint="eastAsia"/>
                <w:color w:val="000000"/>
              </w:rPr>
              <w:t>显示器，无闪烁，不间断逐行扫描，支持</w:t>
            </w:r>
            <w:r w:rsidRPr="00B71289">
              <w:rPr>
                <w:color w:val="000000"/>
              </w:rPr>
              <w:t>0-30</w:t>
            </w:r>
            <w:r w:rsidRPr="00B71289">
              <w:rPr>
                <w:rFonts w:hint="eastAsia"/>
                <w:color w:val="000000"/>
              </w:rPr>
              <w:t>°旋转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 w:val="24"/>
                <w:szCs w:val="21"/>
                <w:lang w:val="zh-CN"/>
              </w:rPr>
            </w:pPr>
            <w:r w:rsidRPr="00B71289">
              <w:rPr>
                <w:rFonts w:hint="eastAsia"/>
                <w:color w:val="000000"/>
              </w:rPr>
              <w:t>内置探头接口：左右并列排布、大小</w:t>
            </w:r>
            <w:r w:rsidRPr="00B71289">
              <w:rPr>
                <w:rFonts w:hint="eastAsia"/>
                <w:color w:val="000000"/>
                <w:lang w:val="zh-CN"/>
              </w:rPr>
              <w:t>外观相同</w:t>
            </w:r>
            <w:r w:rsidRPr="00B71289">
              <w:rPr>
                <w:color w:val="000000"/>
                <w:lang w:val="zh-CN"/>
              </w:rPr>
              <w:t>;</w:t>
            </w:r>
            <w:r w:rsidRPr="00B71289">
              <w:rPr>
                <w:rFonts w:hint="eastAsia"/>
                <w:color w:val="000000"/>
              </w:rPr>
              <w:t>全激活相互通用接口</w:t>
            </w:r>
            <w:r w:rsidRPr="00B71289">
              <w:rPr>
                <w:color w:val="000000"/>
              </w:rPr>
              <w:t>2</w:t>
            </w:r>
            <w:r w:rsidRPr="00B71289">
              <w:rPr>
                <w:rFonts w:hint="eastAsia"/>
                <w:color w:val="000000"/>
              </w:rPr>
              <w:t>个，零插拔力金属体连接器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参数6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 w:val="24"/>
                <w:szCs w:val="21"/>
                <w:lang w:val="zh-CN"/>
              </w:rPr>
            </w:pPr>
            <w:r w:rsidRPr="00B71289">
              <w:rPr>
                <w:color w:val="000000"/>
              </w:rPr>
              <w:t xml:space="preserve"> </w:t>
            </w:r>
            <w:proofErr w:type="gramStart"/>
            <w:r w:rsidRPr="00B71289">
              <w:rPr>
                <w:rFonts w:hint="eastAsia"/>
              </w:rPr>
              <w:t>窄</w:t>
            </w:r>
            <w:proofErr w:type="gramEnd"/>
            <w:r w:rsidRPr="00B71289">
              <w:rPr>
                <w:rFonts w:hint="eastAsia"/>
              </w:rPr>
              <w:t>线阵探头：超声频率</w:t>
            </w:r>
            <w:r w:rsidRPr="00B71289">
              <w:t>5.3-11.0MHz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75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参数7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Cs w:val="21"/>
                <w:lang w:val="zh-CN"/>
              </w:rPr>
            </w:pPr>
            <w:proofErr w:type="gramStart"/>
            <w:r w:rsidRPr="00B71289">
              <w:rPr>
                <w:rFonts w:hint="eastAsia"/>
                <w:color w:val="000000"/>
              </w:rPr>
              <w:t>伪彩调节</w:t>
            </w:r>
            <w:proofErr w:type="gramEnd"/>
            <w:r w:rsidRPr="00B71289">
              <w:rPr>
                <w:color w:val="000000"/>
              </w:rPr>
              <w:t>≥40</w:t>
            </w:r>
            <w:r w:rsidRPr="00B71289">
              <w:rPr>
                <w:rFonts w:hint="eastAsia"/>
                <w:color w:val="000000"/>
              </w:rPr>
              <w:t>种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参数8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  <w:lang w:val="zh-CN"/>
              </w:rPr>
            </w:pPr>
            <w:r w:rsidRPr="00B71289">
              <w:rPr>
                <w:rFonts w:hint="eastAsia"/>
                <w:color w:val="000000"/>
              </w:rPr>
              <w:t>壁墙门槛技术≥</w:t>
            </w:r>
            <w:r w:rsidRPr="00B71289">
              <w:rPr>
                <w:color w:val="000000"/>
              </w:rPr>
              <w:t>15</w:t>
            </w:r>
            <w:r w:rsidRPr="00B71289">
              <w:rPr>
                <w:rFonts w:hint="eastAsia"/>
                <w:color w:val="000000"/>
              </w:rPr>
              <w:t>级</w:t>
            </w:r>
            <w:r w:rsidRPr="00B71289">
              <w:rPr>
                <w:color w:val="000000"/>
              </w:rPr>
              <w:t>(</w:t>
            </w:r>
            <w:r w:rsidRPr="00B71289">
              <w:rPr>
                <w:rFonts w:hint="eastAsia"/>
                <w:color w:val="000000"/>
              </w:rPr>
              <w:t>可视可调</w:t>
            </w:r>
            <w:r w:rsidRPr="00B71289">
              <w:rPr>
                <w:color w:val="000000"/>
              </w:rPr>
              <w:t>)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2.9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参数9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  <w:szCs w:val="21"/>
                <w:lang w:val="zh-CN"/>
              </w:rPr>
            </w:pPr>
            <w:r w:rsidRPr="00B71289">
              <w:rPr>
                <w:rFonts w:hint="eastAsia"/>
                <w:color w:val="000000"/>
              </w:rPr>
              <w:t>血</w:t>
            </w:r>
            <w:proofErr w:type="gramStart"/>
            <w:r w:rsidRPr="00B71289">
              <w:rPr>
                <w:rFonts w:hint="eastAsia"/>
                <w:color w:val="000000"/>
              </w:rPr>
              <w:t>流效果</w:t>
            </w:r>
            <w:proofErr w:type="gramEnd"/>
            <w:r w:rsidRPr="00B71289">
              <w:rPr>
                <w:rFonts w:hint="eastAsia"/>
                <w:color w:val="000000"/>
              </w:rPr>
              <w:t>≥</w:t>
            </w:r>
            <w:r w:rsidRPr="00B71289">
              <w:rPr>
                <w:color w:val="000000"/>
              </w:rPr>
              <w:t>2</w:t>
            </w:r>
            <w:r w:rsidRPr="00B71289">
              <w:rPr>
                <w:rFonts w:hint="eastAsia"/>
                <w:color w:val="000000"/>
              </w:rPr>
              <w:t>档（可视可调）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76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2.10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参数10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 w:cs="宋体"/>
                <w:bCs/>
                <w:szCs w:val="21"/>
                <w:lang w:val="zh-CN"/>
              </w:rPr>
            </w:pPr>
            <w:r w:rsidRPr="00B71289">
              <w:rPr>
                <w:rFonts w:hint="eastAsia"/>
                <w:color w:val="000000"/>
              </w:rPr>
              <w:t>频谱多普勒</w:t>
            </w:r>
            <w:r w:rsidRPr="00B71289">
              <w:rPr>
                <w:color w:val="000000"/>
              </w:rPr>
              <w:t>(PW)</w:t>
            </w:r>
            <w:r w:rsidRPr="00B71289">
              <w:rPr>
                <w:rFonts w:hint="eastAsia"/>
                <w:color w:val="000000"/>
              </w:rPr>
              <w:t>动态范围≥</w:t>
            </w:r>
            <w:r w:rsidRPr="00B71289">
              <w:rPr>
                <w:color w:val="000000"/>
              </w:rPr>
              <w:t>8</w:t>
            </w:r>
            <w:r w:rsidRPr="00B71289">
              <w:rPr>
                <w:rFonts w:hint="eastAsia"/>
                <w:color w:val="000000"/>
              </w:rPr>
              <w:t>级可调，谱线增强≥</w:t>
            </w:r>
            <w:r w:rsidRPr="00B71289">
              <w:rPr>
                <w:color w:val="000000"/>
              </w:rPr>
              <w:t>4</w:t>
            </w:r>
            <w:r w:rsidRPr="00B71289">
              <w:rPr>
                <w:rFonts w:hint="eastAsia"/>
                <w:color w:val="000000"/>
              </w:rPr>
              <w:t>级可调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彩色多普勒超声诊断仪主机 1台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71289">
              <w:rPr>
                <w:rFonts w:hint="eastAsia"/>
                <w:color w:val="000000"/>
              </w:rPr>
              <w:t>凸</w:t>
            </w:r>
            <w:proofErr w:type="gramEnd"/>
            <w:r w:rsidRPr="00B71289">
              <w:rPr>
                <w:rFonts w:hint="eastAsia"/>
                <w:color w:val="000000"/>
              </w:rPr>
              <w:t>阵探头</w:t>
            </w:r>
            <w:r w:rsidRPr="00B71289">
              <w:rPr>
                <w:color w:val="000000"/>
              </w:rPr>
              <w:t xml:space="preserve">   1</w:t>
            </w:r>
            <w:r w:rsidRPr="00B71289">
              <w:rPr>
                <w:rFonts w:hint="eastAsia"/>
                <w:color w:val="000000"/>
              </w:rPr>
              <w:t>个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3.3 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配置3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DengXian" w:eastAsia="DengXian" w:hAnsi="DengXian" w:cs="Times New Roman" w:hint="eastAsia"/>
                <w:color w:val="000000"/>
                <w:sz w:val="24"/>
              </w:rPr>
              <w:t>线阵探头   1个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配置4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22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≥18个月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2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维修到达现场时间≤ 2小时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配件供应时间≥10年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提供耗材及主要零配件目录（含报价）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提供详细操作手册、维修保养手册、安装手册等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提供维修专用工具1套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定期维护保养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保修期内提供定期维护保养服务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22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szCs w:val="21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B71289" w:rsidRPr="00B71289" w:rsidRDefault="00B71289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sz w:val="44"/>
          <w:szCs w:val="44"/>
        </w:rPr>
        <w:lastRenderedPageBreak/>
        <w:t>8.</w:t>
      </w:r>
      <w:r w:rsidR="00B71289" w:rsidRPr="00B71289">
        <w:rPr>
          <w:rFonts w:ascii="方正小标宋简体" w:eastAsia="方正小标宋简体" w:hAnsi="宋体" w:cs="Arial" w:hint="eastAsia"/>
          <w:bCs/>
          <w:sz w:val="44"/>
          <w:szCs w:val="44"/>
        </w:rPr>
        <w:t>造影剂注射器（CT专用）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技术要求</w:t>
      </w:r>
    </w:p>
    <w:tbl>
      <w:tblPr>
        <w:tblW w:w="9085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897"/>
        <w:gridCol w:w="3677"/>
        <w:gridCol w:w="2693"/>
      </w:tblGrid>
      <w:tr w:rsidR="00B71289" w:rsidRPr="00B71289" w:rsidTr="006949C0">
        <w:trPr>
          <w:trHeight w:val="54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eastAsia="幼圆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eastAsia="幼圆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eastAsia="幼圆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eastAsia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  <w:r w:rsidRPr="00B71289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用于CT检查过程中造影剂的注射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用于放射科CT机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1.3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自动装药功能，防气泡功能，防止回流功能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3677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</w:t>
            </w: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hint="eastAsia"/>
                <w:szCs w:val="21"/>
              </w:rPr>
              <w:t>注射通道数：≧</w:t>
            </w:r>
            <w:r w:rsidRPr="00B71289">
              <w:rPr>
                <w:szCs w:val="21"/>
              </w:rPr>
              <w:t>3</w:t>
            </w:r>
            <w:r w:rsidRPr="00B71289">
              <w:rPr>
                <w:rFonts w:hint="eastAsia"/>
                <w:szCs w:val="21"/>
              </w:rPr>
              <w:t>个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szCs w:val="21"/>
              </w:rPr>
              <w:t>2</w:t>
            </w:r>
            <w:r w:rsidRPr="00B71289">
              <w:rPr>
                <w:rFonts w:hint="eastAsia"/>
                <w:szCs w:val="21"/>
              </w:rPr>
              <w:t>个对比剂</w:t>
            </w:r>
            <w:r w:rsidRPr="00B71289">
              <w:rPr>
                <w:szCs w:val="21"/>
              </w:rPr>
              <w:t>,1</w:t>
            </w:r>
            <w:r w:rsidRPr="00B71289">
              <w:rPr>
                <w:rFonts w:hint="eastAsia"/>
                <w:szCs w:val="21"/>
              </w:rPr>
              <w:t>个生理盐水</w:t>
            </w: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</w:t>
            </w: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参数2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防止回流技术：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</w:t>
            </w: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参数3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71289">
              <w:rPr>
                <w:rFonts w:hint="eastAsia"/>
                <w:szCs w:val="21"/>
              </w:rPr>
              <w:t>自动防气泡功能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</w:t>
            </w: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参数4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71289">
              <w:rPr>
                <w:rFonts w:hint="eastAsia"/>
                <w:szCs w:val="21"/>
              </w:rPr>
              <w:t>自动装药：直接插入</w:t>
            </w:r>
            <w:proofErr w:type="gramStart"/>
            <w:r w:rsidRPr="00B71289">
              <w:rPr>
                <w:rFonts w:hint="eastAsia"/>
                <w:szCs w:val="21"/>
              </w:rPr>
              <w:t>造影剂瓶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参数5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B71289">
              <w:rPr>
                <w:rFonts w:hint="eastAsia"/>
                <w:szCs w:val="21"/>
              </w:rPr>
              <w:t>排气方式：自动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tabs>
                <w:tab w:val="left" w:pos="255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参数6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传输方式：滚子泵单向传输技术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2.7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参数7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szCs w:val="21"/>
              </w:rPr>
            </w:pPr>
            <w:r w:rsidRPr="00B71289">
              <w:rPr>
                <w:rFonts w:hint="eastAsia"/>
                <w:szCs w:val="21"/>
              </w:rPr>
              <w:t>生理盐水注射功能：具备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2.8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参数8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过滤系统：粒子过滤系统</w:t>
            </w:r>
            <w:r w:rsidRPr="00B71289">
              <w:rPr>
                <w:szCs w:val="21"/>
              </w:rPr>
              <w:t>,</w:t>
            </w:r>
            <w:r w:rsidRPr="00B71289">
              <w:rPr>
                <w:rFonts w:hint="eastAsia"/>
                <w:szCs w:val="21"/>
              </w:rPr>
              <w:t>可过滤各类微生物与杂质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2.9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参数9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保持血管扩张功能：</w:t>
            </w:r>
            <w:r w:rsidRPr="00B71289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B71289">
              <w:rPr>
                <w:szCs w:val="21"/>
              </w:rPr>
              <w:t>3ml/</w:t>
            </w:r>
            <w:r w:rsidRPr="00B71289">
              <w:rPr>
                <w:rFonts w:hint="eastAsia"/>
                <w:szCs w:val="21"/>
              </w:rPr>
              <w:t>分钟</w:t>
            </w:r>
            <w:r w:rsidRPr="00B71289">
              <w:rPr>
                <w:szCs w:val="21"/>
              </w:rPr>
              <w:t>,1ml/20</w:t>
            </w:r>
            <w:r w:rsidRPr="00B71289">
              <w:rPr>
                <w:rFonts w:hint="eastAsia"/>
                <w:szCs w:val="21"/>
              </w:rPr>
              <w:t>秒</w:t>
            </w:r>
            <w:r w:rsidRPr="00B71289">
              <w:rPr>
                <w:szCs w:val="21"/>
              </w:rPr>
              <w:t>(</w:t>
            </w:r>
            <w:r w:rsidRPr="00B71289">
              <w:rPr>
                <w:rFonts w:hint="eastAsia"/>
                <w:szCs w:val="21"/>
              </w:rPr>
              <w:t>生理盐水</w:t>
            </w:r>
            <w:r w:rsidRPr="00B71289">
              <w:rPr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2.10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参数10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注射速率：</w:t>
            </w:r>
            <w:r w:rsidRPr="00B71289">
              <w:rPr>
                <w:szCs w:val="21"/>
              </w:rPr>
              <w:t>0.2ml/s-8ml/s</w:t>
            </w:r>
            <w:r w:rsidRPr="00B71289">
              <w:rPr>
                <w:rFonts w:hint="eastAsia"/>
                <w:szCs w:val="21"/>
              </w:rPr>
              <w:t>，增量</w:t>
            </w:r>
            <w:r w:rsidRPr="00B71289">
              <w:rPr>
                <w:szCs w:val="21"/>
              </w:rPr>
              <w:t>0.1ml/s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参数11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造影剂容量范围：</w:t>
            </w:r>
            <w:r w:rsidRPr="00B71289">
              <w:rPr>
                <w:szCs w:val="21"/>
              </w:rPr>
              <w:t>50ml-1000ml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参数12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造影剂容量：最大为</w:t>
            </w:r>
            <w:r w:rsidRPr="00B71289">
              <w:rPr>
                <w:szCs w:val="21"/>
              </w:rPr>
              <w:t>2*500ml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2.13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参数13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生理盐水容量：最大为</w:t>
            </w:r>
            <w:r w:rsidRPr="00B71289">
              <w:rPr>
                <w:szCs w:val="21"/>
              </w:rPr>
              <w:t>1*1000ml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2.14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参数14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注射容量：</w:t>
            </w:r>
            <w:proofErr w:type="spellStart"/>
            <w:r w:rsidRPr="00B71289">
              <w:rPr>
                <w:szCs w:val="21"/>
              </w:rPr>
              <w:t>CA+Nacl</w:t>
            </w:r>
            <w:proofErr w:type="spellEnd"/>
            <w:r w:rsidRPr="00B71289">
              <w:rPr>
                <w:szCs w:val="21"/>
              </w:rPr>
              <w:t xml:space="preserve"> :</w:t>
            </w:r>
            <w:r w:rsidRPr="00B71289">
              <w:rPr>
                <w:rFonts w:hint="eastAsia"/>
                <w:szCs w:val="21"/>
              </w:rPr>
              <w:t>最大</w:t>
            </w:r>
            <w:r w:rsidRPr="00B71289">
              <w:rPr>
                <w:szCs w:val="21"/>
              </w:rPr>
              <w:t>400ml/</w:t>
            </w:r>
            <w:r w:rsidRPr="00B71289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2.15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参数15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测试注射功能：具备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2.16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参数16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压力保证：自动校准压力</w:t>
            </w:r>
            <w:r w:rsidRPr="00B71289">
              <w:rPr>
                <w:szCs w:val="21"/>
              </w:rPr>
              <w:t>13Bar</w:t>
            </w:r>
            <w:r w:rsidRPr="00B71289">
              <w:rPr>
                <w:rFonts w:hint="eastAsia"/>
                <w:szCs w:val="21"/>
              </w:rPr>
              <w:t>，高于</w:t>
            </w:r>
            <w:r w:rsidRPr="00B71289">
              <w:rPr>
                <w:szCs w:val="21"/>
              </w:rPr>
              <w:t>16Bar</w:t>
            </w:r>
            <w:r w:rsidRPr="00B71289">
              <w:rPr>
                <w:rFonts w:hint="eastAsia"/>
                <w:szCs w:val="21"/>
              </w:rPr>
              <w:t>系统自动中断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2.17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参数17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连续控制流速和流量技术：具备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2.18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参数18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1289">
              <w:rPr>
                <w:rFonts w:hint="eastAsia"/>
                <w:szCs w:val="21"/>
              </w:rPr>
              <w:t>更换造影剂：旋转换</w:t>
            </w:r>
            <w:proofErr w:type="gramStart"/>
            <w:r w:rsidRPr="00B71289">
              <w:rPr>
                <w:rFonts w:hint="eastAsia"/>
                <w:szCs w:val="21"/>
              </w:rPr>
              <w:t>瓶技术</w:t>
            </w:r>
            <w:proofErr w:type="gramEnd"/>
            <w:r w:rsidRPr="00B71289">
              <w:rPr>
                <w:rFonts w:hint="eastAsia"/>
                <w:szCs w:val="21"/>
              </w:rPr>
              <w:t>杜绝外</w:t>
            </w:r>
            <w:proofErr w:type="gramStart"/>
            <w:r w:rsidRPr="00B71289">
              <w:rPr>
                <w:rFonts w:hint="eastAsia"/>
                <w:szCs w:val="21"/>
              </w:rPr>
              <w:t>滴现象</w:t>
            </w:r>
            <w:proofErr w:type="gramEnd"/>
            <w:r w:rsidRPr="00B71289">
              <w:rPr>
                <w:rFonts w:hint="eastAsia"/>
                <w:szCs w:val="21"/>
              </w:rPr>
              <w:t>及感染机会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2.19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参数19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szCs w:val="21"/>
              </w:rPr>
            </w:pPr>
            <w:r w:rsidRPr="00B71289">
              <w:rPr>
                <w:rFonts w:hint="eastAsia"/>
                <w:szCs w:val="21"/>
              </w:rPr>
              <w:t>可实现双管路同时注射</w:t>
            </w:r>
            <w:r w:rsidRPr="00B71289">
              <w:rPr>
                <w:szCs w:val="21"/>
              </w:rPr>
              <w:t>(</w:t>
            </w:r>
            <w:r w:rsidRPr="00B71289">
              <w:rPr>
                <w:rFonts w:hint="eastAsia"/>
                <w:szCs w:val="21"/>
              </w:rPr>
              <w:t>双流</w:t>
            </w:r>
            <w:r w:rsidRPr="00B71289">
              <w:rPr>
                <w:szCs w:val="21"/>
              </w:rPr>
              <w:t>)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3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3677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配置1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GE Inspira" w:hAnsi="GE Inspira" w:hint="eastAsia"/>
                <w:bCs/>
                <w:szCs w:val="21"/>
              </w:rPr>
              <w:t>主机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配置2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jc w:val="center"/>
              <w:rPr>
                <w:rFonts w:ascii="GE Inspira" w:hAnsi="GE Inspira"/>
                <w:bCs/>
                <w:szCs w:val="21"/>
              </w:rPr>
            </w:pPr>
            <w:r w:rsidRPr="00B71289">
              <w:rPr>
                <w:rFonts w:ascii="宋体" w:hAnsi="宋体" w:hint="eastAsia"/>
                <w:szCs w:val="21"/>
              </w:rPr>
              <w:t>触摸终端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3.3 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配置3 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GE Inspira" w:hAnsi="GE Inspira"/>
                <w:bCs/>
                <w:szCs w:val="21"/>
              </w:rPr>
            </w:pPr>
            <w:r w:rsidRPr="00B71289">
              <w:rPr>
                <w:rFonts w:ascii="宋体" w:hAnsi="宋体" w:hint="eastAsia"/>
                <w:szCs w:val="21"/>
              </w:rPr>
              <w:t>光纤和电缆：用于终端与主机的连接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3.4 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配置4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GE Inspira" w:hAnsi="GE Inspira"/>
                <w:bCs/>
                <w:szCs w:val="21"/>
              </w:rPr>
            </w:pPr>
            <w:r w:rsidRPr="00B71289">
              <w:rPr>
                <w:rFonts w:ascii="宋体" w:hAnsi="宋体" w:hint="eastAsia"/>
                <w:szCs w:val="21"/>
              </w:rPr>
              <w:t>保护管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3.5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配置5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GE Inspira" w:hAnsi="GE Inspira"/>
                <w:bCs/>
                <w:szCs w:val="21"/>
              </w:rPr>
            </w:pPr>
            <w:r w:rsidRPr="00B71289">
              <w:rPr>
                <w:rFonts w:ascii="GE Inspira" w:hAnsi="GE Inspira" w:hint="eastAsia"/>
                <w:bCs/>
                <w:szCs w:val="21"/>
              </w:rPr>
              <w:t>接地电极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3.6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配置6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GE Inspira" w:hAnsi="GE Inspira"/>
                <w:bCs/>
                <w:szCs w:val="21"/>
              </w:rPr>
            </w:pPr>
            <w:r w:rsidRPr="00B71289">
              <w:rPr>
                <w:rFonts w:ascii="GE Inspira" w:hAnsi="GE Inspira" w:hint="eastAsia"/>
                <w:bCs/>
                <w:szCs w:val="21"/>
              </w:rPr>
              <w:t>机器所有相关配套使用的附件</w:t>
            </w: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3677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GE Inspira" w:hAnsi="GE Inspira"/>
                <w:bCs/>
                <w:color w:val="0000FF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≥3年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出现故障响应时间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维修到达现场时间≤ 6小时（本地）</w:t>
            </w:r>
            <w:r w:rsidRPr="00B71289">
              <w:rPr>
                <w:rFonts w:ascii="宋体" w:hAnsi="宋体" w:cs="宋体" w:hint="eastAsia"/>
                <w:kern w:val="0"/>
                <w:szCs w:val="21"/>
              </w:rPr>
              <w:br/>
              <w:t>维修到达现场时间≤24小时（外地）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配件供应时间≥10年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提供耗材及主要零配件目录（含报价）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提供详细操作手册、维修保养手册、安装手册等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保修期内提供定期维护保养服务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4.7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开放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终身免费软件升级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818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9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3677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693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9.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高压注射器(MRI专用)技术要求</w:t>
      </w:r>
    </w:p>
    <w:tbl>
      <w:tblPr>
        <w:tblW w:w="908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2"/>
        <w:gridCol w:w="4394"/>
        <w:gridCol w:w="1675"/>
      </w:tblGrid>
      <w:tr w:rsidR="00B71289" w:rsidRPr="00B71289" w:rsidTr="009D676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9D676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9D6760">
        <w:trPr>
          <w:trHeight w:val="8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主要用于配套核磁增强扫描注射造影剂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9D6760">
        <w:trPr>
          <w:trHeight w:val="6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实验对象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9D6760">
        <w:trPr>
          <w:trHeight w:val="6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9D6760">
        <w:trPr>
          <w:trHeight w:val="99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9D6760">
        <w:trPr>
          <w:trHeight w:val="6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流速0.01-10.0ml/s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76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压力限值≥305psi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6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bCs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有线连接方式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80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参数4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</w:rPr>
              <w:t>双马达电动吸药，排气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84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供电方式：交流供电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691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参数6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71289">
              <w:rPr>
                <w:rFonts w:ascii="宋体" w:hAnsi="宋体" w:hint="eastAsia"/>
              </w:rPr>
              <w:t>kvo</w:t>
            </w:r>
            <w:proofErr w:type="spellEnd"/>
            <w:r w:rsidRPr="00B71289">
              <w:rPr>
                <w:rFonts w:ascii="宋体" w:hAnsi="宋体" w:hint="eastAsia"/>
              </w:rPr>
              <w:t>静脉开放功能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84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参数7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71289">
              <w:rPr>
                <w:rFonts w:ascii="宋体" w:hAnsi="宋体" w:cs="Arial" w:hint="eastAsia"/>
              </w:rPr>
              <w:t>可实现双筒同时注射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68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参数8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</w:rPr>
            </w:pPr>
            <w:r w:rsidRPr="00B71289">
              <w:rPr>
                <w:rFonts w:ascii="宋体" w:eastAsia="宋体" w:hAnsi="宋体" w:cs="Arial" w:hint="eastAsia"/>
              </w:rPr>
              <w:t>空气检测提示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1289" w:rsidRPr="00B71289" w:rsidTr="009D6760">
        <w:trPr>
          <w:trHeight w:val="79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参数9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Arial" w:hint="eastAsia"/>
              </w:rPr>
              <w:t>防气泡，防回流，防渗漏功能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注射系统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显示控制系统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注射头控制系统及主控制系统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机器所有相关配套使用的附件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售后服务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≥3年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维修到达现场时间≤6时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配件供应时间≥10年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提供耗材及主要零配件目录（含报价）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保修期内提供定期维护保养服务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终身免费软件升级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支持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D6760" w:rsidRPr="00B71289" w:rsidTr="009D6760">
        <w:trPr>
          <w:trHeight w:val="79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0" w:rsidRPr="00B71289" w:rsidRDefault="009D6760" w:rsidP="009D6760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</w:rPr>
            </w:pPr>
            <w:r w:rsidRPr="00B71289">
              <w:rPr>
                <w:rFonts w:ascii="宋体" w:eastAsia="宋体" w:hAnsi="宋体" w:cs="Arial" w:hint="eastAsia"/>
              </w:rPr>
              <w:t>支持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60" w:rsidRPr="00B71289" w:rsidRDefault="009D6760" w:rsidP="006949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D6760" w:rsidRDefault="009D6760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9D6760" w:rsidRDefault="009D6760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10.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无磁灭火器技术要求</w:t>
      </w:r>
    </w:p>
    <w:tbl>
      <w:tblPr>
        <w:tblW w:w="0" w:type="auto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2"/>
        <w:gridCol w:w="4394"/>
        <w:gridCol w:w="1675"/>
      </w:tblGrid>
      <w:tr w:rsidR="00B71289" w:rsidRPr="00B71289" w:rsidTr="006949C0">
        <w:trPr>
          <w:trHeight w:val="8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38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用于</w:t>
            </w:r>
            <w:r w:rsidRPr="00B71289">
              <w:rPr>
                <w:rFonts w:ascii="宋体" w:hAnsi="宋体" w:cs="宋体" w:hint="eastAsia"/>
                <w:szCs w:val="28"/>
              </w:rPr>
              <w:t>专门针对需要安全可靠的无磁性灭火器的危险区域而设计的。所用的灭火剂已经证明不导电（不会对象计算机这样的敏感性电子设备造成破坏），无杂质，不需要清洁。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无磁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9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8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szCs w:val="28"/>
              </w:rPr>
              <w:t>无磁性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529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★参数2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24"/>
                <w:szCs w:val="28"/>
              </w:rPr>
            </w:pPr>
            <w:r w:rsidRPr="00B71289">
              <w:rPr>
                <w:rFonts w:ascii="宋体" w:hAnsi="宋体" w:cs="宋体" w:hint="eastAsia"/>
                <w:szCs w:val="28"/>
              </w:rPr>
              <w:t>灭火剂：DupontPE-36</w:t>
            </w:r>
          </w:p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  <w:szCs w:val="21"/>
              </w:rPr>
              <w:t>一种无色无味、不导电的清洁灭火剂，喷出的是液体，并瞬间变成气体，增大有效灭火范围。</w:t>
            </w: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szCs w:val="28"/>
              </w:rPr>
              <w:t>不会对电子设备造成破坏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参数4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szCs w:val="28"/>
              </w:rPr>
              <w:t>零臭氧消耗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B71289">
              <w:rPr>
                <w:rFonts w:ascii="宋体" w:eastAsia="DengXian" w:hAnsi="宋体" w:cs="宋体" w:hint="eastAsia"/>
                <w:szCs w:val="28"/>
              </w:rPr>
              <w:t>有效射程</w:t>
            </w:r>
            <w:r w:rsidRPr="00B71289">
              <w:rPr>
                <w:rFonts w:ascii="宋体" w:eastAsia="DengXian" w:hAnsi="宋体" w:cs="宋体" w:hint="eastAsia"/>
                <w:szCs w:val="28"/>
              </w:rPr>
              <w:t>4.3-4.9</w:t>
            </w:r>
            <w:r w:rsidRPr="00B71289">
              <w:rPr>
                <w:rFonts w:ascii="宋体" w:eastAsia="DengXian" w:hAnsi="宋体" w:cs="宋体" w:hint="eastAsia"/>
                <w:szCs w:val="28"/>
              </w:rPr>
              <w:t>米。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参数6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00" w:lineRule="exac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宋体" w:hint="eastAsia"/>
                <w:sz w:val="24"/>
                <w:szCs w:val="28"/>
              </w:rPr>
              <w:t>温度范围：-40°C到49°C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6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参数7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00" w:lineRule="exact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 w:rsidRPr="00B71289">
              <w:rPr>
                <w:rFonts w:ascii="宋体" w:eastAsia="宋体" w:hAnsi="宋体" w:cs="宋体" w:hint="eastAsia"/>
                <w:sz w:val="24"/>
                <w:szCs w:val="28"/>
              </w:rPr>
              <w:t>灭火剂容量：13.25磅（6Kg），装料重量9.1Kg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参数8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DengXian" w:hAnsi="宋体" w:cs="宋体"/>
                <w:szCs w:val="28"/>
              </w:rPr>
            </w:pPr>
            <w:r w:rsidRPr="00B71289">
              <w:rPr>
                <w:rFonts w:ascii="宋体" w:eastAsia="DengXian" w:hAnsi="宋体" w:cs="宋体" w:hint="eastAsia"/>
                <w:szCs w:val="28"/>
              </w:rPr>
              <w:t>UL/ULC</w:t>
            </w:r>
            <w:r w:rsidRPr="00B71289">
              <w:rPr>
                <w:rFonts w:ascii="宋体" w:eastAsia="DengXian" w:hAnsi="宋体" w:cs="宋体" w:hint="eastAsia"/>
                <w:szCs w:val="28"/>
              </w:rPr>
              <w:t>认证，获得</w:t>
            </w:r>
            <w:r w:rsidRPr="00B71289">
              <w:rPr>
                <w:rFonts w:ascii="宋体" w:eastAsia="DengXian" w:hAnsi="宋体" w:cs="宋体" w:hint="eastAsia"/>
                <w:szCs w:val="28"/>
              </w:rPr>
              <w:t>EPA</w:t>
            </w:r>
            <w:r w:rsidRPr="00B71289">
              <w:rPr>
                <w:rFonts w:ascii="宋体" w:eastAsia="DengXian" w:hAnsi="宋体" w:cs="宋体" w:hint="eastAsia"/>
                <w:szCs w:val="28"/>
              </w:rPr>
              <w:t>批准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23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3.1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Times New Roman" w:hint="eastAsia"/>
              </w:rPr>
              <w:t>无磁灭火器，1个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17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cs="Times New Roman" w:hint="eastAsia"/>
                <w:bCs/>
              </w:rPr>
              <w:t>原厂说明书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75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24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保质年限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≥6年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255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维修到达现场时间≤ 6小时（本地）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维修到达现场时间≤24小时（外地）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配件供应时间≥10年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提供详细操作手册、维修保养手册。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保修期内提供定期维护保养服务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  <w:jc w:val="center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11.</w:t>
      </w:r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防护</w:t>
      </w:r>
      <w:proofErr w:type="gramStart"/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注射台</w:t>
      </w:r>
      <w:proofErr w:type="gramEnd"/>
      <w:r w:rsidR="00B71289" w:rsidRPr="00B7128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技术要求</w:t>
      </w:r>
    </w:p>
    <w:tbl>
      <w:tblPr>
        <w:tblW w:w="909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3"/>
        <w:gridCol w:w="4395"/>
        <w:gridCol w:w="1676"/>
      </w:tblGrid>
      <w:tr w:rsidR="00B71289" w:rsidRPr="00B71289" w:rsidTr="006949C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幼圆" w:eastAsia="幼圆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  <w:szCs w:val="21"/>
              </w:rPr>
              <w:t>科室现有1台同类型设备已使用超过十年，因其技术指标和制作工艺为十几年前的设计，很难满足现有科室的日常需求。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3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设备用途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440" w:lineRule="exact"/>
              <w:rPr>
                <w:rFonts w:ascii="宋体" w:hAnsi="宋体"/>
                <w:sz w:val="24"/>
                <w:szCs w:val="21"/>
              </w:rPr>
            </w:pPr>
            <w:r w:rsidRPr="00B71289">
              <w:rPr>
                <w:rFonts w:ascii="宋体" w:hAnsi="宋体" w:hint="eastAsia"/>
                <w:szCs w:val="21"/>
              </w:rPr>
              <w:t>主要用于核医学科PETCT诊断前对患者进行氟18注射及核素分装时的防护屏蔽。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1.2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实验对象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1.3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Cs/>
                <w:kern w:val="0"/>
              </w:rPr>
              <w:t>特殊功能需求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Times New Roman" w:hint="eastAsia"/>
                <w:szCs w:val="21"/>
              </w:rPr>
              <w:t>减少X、γ射线对操作人员身体的伤害。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2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3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★参数1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440" w:lineRule="exact"/>
              <w:rPr>
                <w:rFonts w:ascii="Times New Roman" w:hAnsiTheme="minorEastAsia" w:cs="Times New Roman"/>
                <w:sz w:val="24"/>
                <w:szCs w:val="21"/>
              </w:rPr>
            </w:pPr>
            <w:r w:rsidRPr="00B71289">
              <w:rPr>
                <w:rFonts w:hAnsiTheme="minorEastAsia" w:cs="Times New Roman" w:hint="eastAsia"/>
                <w:bCs/>
                <w:szCs w:val="21"/>
              </w:rPr>
              <w:t>宽</w:t>
            </w:r>
            <w:r w:rsidRPr="00B71289">
              <w:rPr>
                <w:rFonts w:cs="Times New Roman"/>
                <w:bCs/>
                <w:szCs w:val="21"/>
              </w:rPr>
              <w:t>800</w:t>
            </w:r>
            <w:r w:rsidRPr="00B71289">
              <w:rPr>
                <w:rFonts w:cs="Times New Roman"/>
                <w:szCs w:val="21"/>
              </w:rPr>
              <w:t>×</w:t>
            </w:r>
            <w:r w:rsidRPr="00B71289">
              <w:rPr>
                <w:rFonts w:hAnsiTheme="minorEastAsia" w:cs="Times New Roman" w:hint="eastAsia"/>
                <w:szCs w:val="21"/>
              </w:rPr>
              <w:t>高</w:t>
            </w:r>
            <w:r w:rsidRPr="00B71289">
              <w:rPr>
                <w:rFonts w:cs="Times New Roman"/>
                <w:szCs w:val="21"/>
              </w:rPr>
              <w:t>1000</w:t>
            </w:r>
            <w:r w:rsidRPr="00B71289">
              <w:rPr>
                <w:rFonts w:hAnsiTheme="minorEastAsia" w:cs="Times New Roman" w:hint="eastAsia"/>
                <w:szCs w:val="21"/>
              </w:rPr>
              <w:t>（</w:t>
            </w:r>
            <w:r w:rsidRPr="00B71289">
              <w:rPr>
                <w:rFonts w:cs="Times New Roman"/>
                <w:szCs w:val="21"/>
              </w:rPr>
              <w:t>mm</w:t>
            </w:r>
            <w:r w:rsidRPr="00B71289">
              <w:rPr>
                <w:rFonts w:hAnsiTheme="minorEastAsia" w:cs="Times New Roman" w:hint="eastAsia"/>
                <w:szCs w:val="21"/>
              </w:rPr>
              <w:t>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43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★参数2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400" w:lineRule="exact"/>
              <w:rPr>
                <w:rFonts w:ascii="Times New Roman" w:hAnsi="Times New Roman" w:cs="Times New Roman"/>
                <w:sz w:val="24"/>
                <w:szCs w:val="21"/>
              </w:rPr>
            </w:pPr>
            <w:r w:rsidRPr="00B71289">
              <w:rPr>
                <w:rFonts w:hAnsiTheme="minorEastAsia" w:cs="Times New Roman" w:hint="eastAsia"/>
                <w:szCs w:val="21"/>
              </w:rPr>
              <w:t>整体防护为</w:t>
            </w:r>
            <w:r w:rsidRPr="00B71289">
              <w:rPr>
                <w:rFonts w:cs="Times New Roman"/>
                <w:szCs w:val="21"/>
              </w:rPr>
              <w:t>50mmPb</w:t>
            </w:r>
            <w:r w:rsidRPr="00B71289">
              <w:rPr>
                <w:rFonts w:hAnsiTheme="minorEastAsia" w:cs="Times New Roman" w:hint="eastAsia"/>
                <w:szCs w:val="21"/>
              </w:rPr>
              <w:t>，内衬</w:t>
            </w:r>
            <w:r w:rsidRPr="00B71289">
              <w:rPr>
                <w:rFonts w:hAnsiTheme="minorEastAsia" w:cs="Times New Roman"/>
                <w:szCs w:val="21"/>
              </w:rPr>
              <w:t>50mm</w:t>
            </w:r>
            <w:r w:rsidRPr="00B71289">
              <w:rPr>
                <w:rFonts w:hAnsiTheme="minorEastAsia" w:cs="Times New Roman" w:hint="eastAsia"/>
                <w:szCs w:val="21"/>
              </w:rPr>
              <w:t>厚密度为</w:t>
            </w:r>
            <w:r w:rsidRPr="00B71289">
              <w:rPr>
                <w:rFonts w:cs="Times New Roman"/>
                <w:szCs w:val="21"/>
              </w:rPr>
              <w:t>11.37g/cm</w:t>
            </w:r>
            <w:r w:rsidRPr="00B71289">
              <w:rPr>
                <w:rFonts w:cs="Times New Roman"/>
                <w:szCs w:val="21"/>
                <w:vertAlign w:val="superscript"/>
              </w:rPr>
              <w:t>3</w:t>
            </w:r>
            <w:r w:rsidRPr="00B71289">
              <w:rPr>
                <w:rFonts w:hAnsiTheme="minorEastAsia" w:cs="Times New Roman" w:hint="eastAsia"/>
                <w:szCs w:val="21"/>
              </w:rPr>
              <w:t>，纯度为</w:t>
            </w:r>
            <w:r w:rsidRPr="00B71289">
              <w:rPr>
                <w:rFonts w:cs="Times New Roman"/>
                <w:szCs w:val="21"/>
              </w:rPr>
              <w:t>99.994%</w:t>
            </w:r>
            <w:r w:rsidRPr="00B71289">
              <w:rPr>
                <w:rFonts w:hAnsiTheme="minorEastAsia" w:cs="Times New Roman" w:hint="eastAsia"/>
                <w:szCs w:val="21"/>
              </w:rPr>
              <w:t>的国标一级防护铅板。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52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★参数3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hAnsiTheme="minorEastAsia" w:cs="Times New Roman" w:hint="eastAsia"/>
                <w:szCs w:val="21"/>
              </w:rPr>
              <w:t>内部采用整体框架结构，强度好，质量轻，且保证防护铅板上无打孔无钉，以保证</w:t>
            </w:r>
            <w:proofErr w:type="gramStart"/>
            <w:r w:rsidRPr="00B71289">
              <w:rPr>
                <w:rFonts w:hAnsiTheme="minorEastAsia" w:cs="Times New Roman" w:hint="eastAsia"/>
                <w:szCs w:val="21"/>
              </w:rPr>
              <w:t>注射台折叠</w:t>
            </w:r>
            <w:proofErr w:type="gramEnd"/>
            <w:r w:rsidRPr="00B71289">
              <w:rPr>
                <w:rFonts w:hAnsiTheme="minorEastAsia" w:cs="Times New Roman" w:hint="eastAsia"/>
                <w:szCs w:val="21"/>
              </w:rPr>
              <w:t>处不漏射线。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20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★参数4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hAnsiTheme="minorEastAsia" w:cs="Times New Roman" w:hint="eastAsia"/>
                <w:szCs w:val="21"/>
              </w:rPr>
              <w:t>分为上下两部组成：其中上部配有</w:t>
            </w:r>
            <w:r w:rsidRPr="00B71289">
              <w:rPr>
                <w:rFonts w:cs="Times New Roman"/>
                <w:szCs w:val="21"/>
              </w:rPr>
              <w:t>400×300</w:t>
            </w:r>
            <w:r w:rsidRPr="00B71289">
              <w:rPr>
                <w:rFonts w:hAnsiTheme="minorEastAsia" w:cs="Times New Roman" w:hint="eastAsia"/>
                <w:szCs w:val="21"/>
              </w:rPr>
              <w:t>铅玻璃窗</w:t>
            </w:r>
            <w:r w:rsidRPr="00B71289">
              <w:rPr>
                <w:rFonts w:cs="Times New Roman"/>
                <w:szCs w:val="21"/>
              </w:rPr>
              <w:t>1</w:t>
            </w:r>
            <w:r w:rsidRPr="00B71289">
              <w:rPr>
                <w:rFonts w:hAnsiTheme="minorEastAsia" w:cs="Times New Roman" w:hint="eastAsia"/>
                <w:szCs w:val="21"/>
              </w:rPr>
              <w:t>张，下部配有气压式活度计升降台</w:t>
            </w:r>
            <w:r w:rsidRPr="00B71289">
              <w:rPr>
                <w:rFonts w:hAnsiTheme="minorEastAsia" w:cs="Times New Roman"/>
                <w:szCs w:val="21"/>
              </w:rPr>
              <w:t>1</w:t>
            </w:r>
            <w:r w:rsidRPr="00B71289">
              <w:rPr>
                <w:rFonts w:hAnsiTheme="minorEastAsia" w:cs="Times New Roman" w:hint="eastAsia"/>
                <w:szCs w:val="21"/>
              </w:rPr>
              <w:t>具。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84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2.5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参数5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360" w:lineRule="exact"/>
              <w:rPr>
                <w:rFonts w:ascii="Times New Roman" w:hAnsiTheme="minorEastAsia" w:cs="Times New Roman"/>
                <w:sz w:val="24"/>
                <w:szCs w:val="21"/>
              </w:rPr>
            </w:pPr>
            <w:r w:rsidRPr="00B71289">
              <w:rPr>
                <w:rFonts w:hAnsiTheme="minorEastAsia" w:cs="Times New Roman" w:hint="eastAsia"/>
                <w:szCs w:val="21"/>
              </w:rPr>
              <w:t>表面装饰：表面采用国标</w:t>
            </w:r>
            <w:r w:rsidRPr="00B71289">
              <w:rPr>
                <w:rFonts w:hAnsiTheme="minorEastAsia" w:cs="Times New Roman"/>
                <w:szCs w:val="21"/>
              </w:rPr>
              <w:t>1mm</w:t>
            </w:r>
            <w:r w:rsidRPr="00B71289">
              <w:rPr>
                <w:rFonts w:hAnsiTheme="minorEastAsia" w:cs="Times New Roman" w:hint="eastAsia"/>
                <w:szCs w:val="21"/>
              </w:rPr>
              <w:t>厚磨砂不锈钢装饰，外形美观大方。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kern w:val="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br/>
              <w:t>（一行只写一个</w:t>
            </w: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配置）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lastRenderedPageBreak/>
              <w:t>3.1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配置1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cs="Times New Roman"/>
                <w:szCs w:val="21"/>
              </w:rPr>
              <w:t>400×300</w:t>
            </w:r>
            <w:r w:rsidRPr="00B71289">
              <w:rPr>
                <w:rFonts w:hAnsiTheme="minorEastAsia" w:cs="Times New Roman" w:hint="eastAsia"/>
                <w:szCs w:val="21"/>
              </w:rPr>
              <w:t>铅玻璃窗</w:t>
            </w:r>
            <w:r w:rsidRPr="00B71289">
              <w:rPr>
                <w:rFonts w:cs="Times New Roman"/>
                <w:szCs w:val="21"/>
              </w:rPr>
              <w:t>1</w:t>
            </w:r>
            <w:r w:rsidRPr="00B71289">
              <w:rPr>
                <w:rFonts w:hAnsiTheme="minorEastAsia" w:cs="Times New Roman" w:hint="eastAsia"/>
                <w:szCs w:val="21"/>
              </w:rPr>
              <w:t>张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3.2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配置2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hAnsiTheme="minorEastAsia" w:cs="Times New Roman" w:hint="eastAsia"/>
                <w:szCs w:val="21"/>
              </w:rPr>
              <w:t>气压式活度计升降台</w:t>
            </w:r>
            <w:r w:rsidRPr="00B71289">
              <w:rPr>
                <w:rFonts w:hAnsiTheme="minorEastAsia" w:cs="Times New Roman"/>
                <w:szCs w:val="21"/>
              </w:rPr>
              <w:t>1</w:t>
            </w:r>
            <w:r w:rsidRPr="00B71289">
              <w:rPr>
                <w:rFonts w:hAnsiTheme="minorEastAsia" w:cs="Times New Roman" w:hint="eastAsia"/>
                <w:szCs w:val="21"/>
              </w:rPr>
              <w:t>具</w:t>
            </w:r>
          </w:p>
        </w:tc>
        <w:tc>
          <w:tcPr>
            <w:tcW w:w="1676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3.3 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配置3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12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B71289">
              <w:rPr>
                <w:rFonts w:ascii="Times New Roman" w:hAnsi="Times New Roman" w:cs="Times New Roman"/>
                <w:szCs w:val="21"/>
              </w:rPr>
              <w:t>×110</w:t>
            </w:r>
            <w:r w:rsidRPr="00B71289">
              <w:rPr>
                <w:rFonts w:ascii="Times New Roman" w:hAnsiTheme="minorEastAsia" w:cs="Times New Roman" w:hint="eastAsia"/>
                <w:szCs w:val="21"/>
              </w:rPr>
              <w:t>（</w:t>
            </w:r>
            <w:r w:rsidRPr="00B71289">
              <w:rPr>
                <w:rFonts w:ascii="Times New Roman" w:hAnsi="Times New Roman" w:cs="Times New Roman"/>
                <w:szCs w:val="21"/>
              </w:rPr>
              <w:t>mm</w:t>
            </w:r>
            <w:r w:rsidRPr="00B71289">
              <w:rPr>
                <w:rFonts w:ascii="Times New Roman" w:hAnsiTheme="minorEastAsia" w:cs="Times New Roman" w:hint="eastAsia"/>
                <w:szCs w:val="21"/>
              </w:rPr>
              <w:t>）</w:t>
            </w:r>
            <w:r w:rsidRPr="00B71289">
              <w:rPr>
                <w:rFonts w:ascii="Times New Roman" w:hAnsiTheme="minorEastAsia" w:cs="Times New Roman" w:hint="eastAsia"/>
                <w:sz w:val="24"/>
                <w:szCs w:val="24"/>
              </w:rPr>
              <w:t>药物转运防护罐</w:t>
            </w:r>
            <w:r w:rsidRPr="00B71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89">
              <w:rPr>
                <w:rFonts w:ascii="Times New Roman" w:hAnsiTheme="minorEastAsia" w:cs="Times New Roman" w:hint="eastAsia"/>
                <w:sz w:val="24"/>
                <w:szCs w:val="24"/>
              </w:rPr>
              <w:t>个、</w:t>
            </w:r>
            <w:r w:rsidRPr="00B71289">
              <w:rPr>
                <w:rFonts w:ascii="Times New Roman" w:hAnsi="Times New Roman" w:cs="Times New Roman"/>
                <w:sz w:val="24"/>
                <w:szCs w:val="24"/>
              </w:rPr>
              <w:t>42mmPb</w:t>
            </w:r>
            <w:r w:rsidRPr="00B71289">
              <w:rPr>
                <w:rFonts w:ascii="Times New Roman" w:hAnsiTheme="minorEastAsia" w:cs="Times New Roman" w:hint="eastAsia"/>
                <w:sz w:val="24"/>
                <w:szCs w:val="24"/>
              </w:rPr>
              <w:t>、可装</w:t>
            </w:r>
            <w:r w:rsidRPr="00B71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289">
              <w:rPr>
                <w:rFonts w:ascii="Times New Roman" w:hAnsiTheme="minorEastAsia" w:cs="Times New Roman" w:hint="eastAsia"/>
                <w:sz w:val="24"/>
                <w:szCs w:val="24"/>
              </w:rPr>
              <w:t>只</w:t>
            </w:r>
            <w:r w:rsidRPr="00B71289">
              <w:rPr>
                <w:rFonts w:ascii="Times New Roman" w:hAnsi="Times New Roman" w:cs="Times New Roman"/>
                <w:sz w:val="24"/>
                <w:szCs w:val="24"/>
              </w:rPr>
              <w:t>10mL</w:t>
            </w:r>
            <w:r w:rsidRPr="00B71289">
              <w:rPr>
                <w:rFonts w:ascii="Times New Roman" w:hAnsiTheme="minorEastAsia" w:cs="Times New Roman" w:hint="eastAsia"/>
                <w:sz w:val="24"/>
                <w:szCs w:val="24"/>
              </w:rPr>
              <w:t>无菌西林瓶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保修年限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≥2年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5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4.2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出现故障回应时间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维修到达现场时间≤2小时（本地）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4.3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维修支持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配件供应时间≥5年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4.4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耗材及零配件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提供耗材及主要零配件目录（含报价）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4.5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维修资料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提供详细操作手册、维修保养手册、安装手册等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4.6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维修工具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提供维修专用工具1套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4.7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预防性维修</w:t>
            </w:r>
            <w:r w:rsidRPr="00B71289">
              <w:rPr>
                <w:rFonts w:ascii="宋体" w:hAnsi="宋体" w:cs="宋体" w:hint="eastAsia"/>
                <w:kern w:val="0"/>
              </w:rPr>
              <w:br/>
              <w:t>/定期维护保养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保修期内提供定期维护保养服务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4.8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维修密码支持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4.9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升级</w:t>
            </w:r>
          </w:p>
        </w:tc>
        <w:tc>
          <w:tcPr>
            <w:tcW w:w="4395" w:type="dxa"/>
            <w:vAlign w:val="center"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4.10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使用培训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4.11</w:t>
            </w:r>
          </w:p>
        </w:tc>
        <w:tc>
          <w:tcPr>
            <w:tcW w:w="1843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工程师培训</w:t>
            </w:r>
          </w:p>
        </w:tc>
        <w:tc>
          <w:tcPr>
            <w:tcW w:w="4395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>支持</w:t>
            </w:r>
          </w:p>
        </w:tc>
        <w:tc>
          <w:tcPr>
            <w:tcW w:w="1676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F06DF6" w:rsidRDefault="00F06DF6" w:rsidP="00B71289">
      <w:pPr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44"/>
          <w:szCs w:val="44"/>
        </w:rPr>
        <w:sectPr w:rsidR="00F06DF6" w:rsidSect="004B6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71289" w:rsidRPr="00B71289" w:rsidRDefault="00F06DF6" w:rsidP="00B71289">
      <w:pPr>
        <w:spacing w:line="520" w:lineRule="exact"/>
        <w:jc w:val="center"/>
        <w:rPr>
          <w:rFonts w:ascii="方正小标宋简体" w:eastAsia="方正小标宋简体" w:hAnsi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4"/>
        </w:rPr>
        <w:lastRenderedPageBreak/>
        <w:t>12.</w:t>
      </w:r>
      <w:r w:rsidR="00B71289" w:rsidRPr="00B71289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彩色多谱勒超声诊断系统技术要求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1842"/>
        <w:gridCol w:w="4394"/>
        <w:gridCol w:w="1675"/>
      </w:tblGrid>
      <w:tr w:rsidR="00B71289" w:rsidRPr="00B71289" w:rsidTr="006949C0">
        <w:trPr>
          <w:trHeight w:val="82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幼圆" w:eastAsia="幼圆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幼圆" w:hAnsi="宋体" w:hint="eastAsia"/>
                <w:b/>
                <w:bCs/>
                <w:kern w:val="0"/>
              </w:rPr>
              <w:t>备注</w:t>
            </w:r>
          </w:p>
        </w:tc>
      </w:tr>
      <w:tr w:rsidR="00B71289" w:rsidRPr="00B71289" w:rsidTr="006949C0">
        <w:trPr>
          <w:trHeight w:val="844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038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1.1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设备用途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主要用于血管疾病的术前评估，辅助治疗及治疗后疗效评价和随访。通过超声引导下穿刺，精确进入病灶，可支持科研教学工作。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1.2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color w:val="000000"/>
                <w:kern w:val="0"/>
              </w:rPr>
              <w:t>实验对象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8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  <w:kern w:val="0"/>
              </w:rPr>
              <w:t>1.3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穿刺引导功能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99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kern w:val="0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主要技术参数</w:t>
            </w:r>
            <w:r w:rsidRPr="00B71289">
              <w:rPr>
                <w:rFonts w:ascii="宋体" w:hAnsi="宋体" w:hint="eastAsia"/>
                <w:b/>
                <w:bCs/>
                <w:kern w:val="0"/>
              </w:rPr>
              <w:br/>
              <w:t>（一行只写一个参数）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74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★参数1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外周血管血流测量分析报告功能</w:t>
            </w:r>
          </w:p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71289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1289" w:rsidRPr="00B71289" w:rsidTr="006949C0">
        <w:trPr>
          <w:trHeight w:val="143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★参数2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血管内中膜自动测量，可同时进行血管前、后壁的内中膜一段距离的自动描记、自动生成测量数据结果（≥7项），并具有专业的评估报告和历史回顾分析功能（提供测量数据证明图片）</w:t>
            </w:r>
          </w:p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5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★参数3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具备超声教学软件，要求机器内部能提供标准超声声像图、解剖示意图、</w:t>
            </w:r>
            <w:proofErr w:type="gramStart"/>
            <w:r w:rsidRPr="00B71289">
              <w:rPr>
                <w:rFonts w:ascii="宋体" w:hAnsi="宋体" w:hint="eastAsia"/>
                <w:bCs/>
              </w:rPr>
              <w:t>扫查手法</w:t>
            </w:r>
            <w:proofErr w:type="gramEnd"/>
            <w:r w:rsidRPr="00B71289">
              <w:rPr>
                <w:rFonts w:ascii="宋体" w:hAnsi="宋体" w:hint="eastAsia"/>
                <w:bCs/>
              </w:rPr>
              <w:t>图</w:t>
            </w:r>
            <w:proofErr w:type="gramStart"/>
            <w:r w:rsidRPr="00B71289">
              <w:rPr>
                <w:rFonts w:ascii="宋体" w:hAnsi="宋体" w:hint="eastAsia"/>
                <w:bCs/>
              </w:rPr>
              <w:t>及扫查</w:t>
            </w:r>
            <w:proofErr w:type="gramEnd"/>
            <w:r w:rsidRPr="00B71289">
              <w:rPr>
                <w:rFonts w:ascii="宋体" w:hAnsi="宋体" w:hint="eastAsia"/>
                <w:bCs/>
              </w:rPr>
              <w:t>技巧介绍(提供有效证明文件或图片)</w:t>
            </w:r>
          </w:p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20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★参数4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Cs/>
              </w:rPr>
              <w:t>支持通过</w:t>
            </w:r>
            <w:proofErr w:type="spellStart"/>
            <w:r w:rsidRPr="00B71289">
              <w:rPr>
                <w:rFonts w:ascii="宋体" w:hAnsi="宋体" w:hint="eastAsia"/>
                <w:bCs/>
              </w:rPr>
              <w:t>WiFi</w:t>
            </w:r>
            <w:proofErr w:type="spellEnd"/>
            <w:r w:rsidRPr="00B71289">
              <w:rPr>
                <w:rFonts w:ascii="宋体" w:hAnsi="宋体" w:hint="eastAsia"/>
                <w:bCs/>
              </w:rPr>
              <w:t>从超声机器传输图像/电影/报告至智能终端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1199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★参数5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穿刺针增强技术，支持线阵和</w:t>
            </w: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凸阵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探头，可跟随进针角度随时</w:t>
            </w: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改变声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束偏转角度，自动追踪穿刺针角度，全程获得针</w:t>
            </w: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尖最佳显示效果，支持</w:t>
            </w: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双屏实1时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对比显示增强前后效果（提供线阵和</w:t>
            </w: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凸阵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探头自动追踪穿刺针角度证明图片）</w:t>
            </w:r>
          </w:p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6949C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71289" w:rsidRPr="00B71289" w:rsidTr="006949C0">
        <w:trPr>
          <w:trHeight w:val="9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lastRenderedPageBreak/>
              <w:t>2.6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参数6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≥15寸高清晰、医用专业彩色液晶显示器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091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参数7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00" w:lineRule="exact"/>
              <w:jc w:val="left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proofErr w:type="gramStart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凸</w:t>
            </w:r>
            <w:proofErr w:type="gramEnd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阵扩展成像技术 ，支持线阵探头和</w:t>
            </w:r>
            <w:proofErr w:type="gramStart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凸阵</w:t>
            </w:r>
            <w:proofErr w:type="gramEnd"/>
            <w:r w:rsidRPr="00B7128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探头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5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2.8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参数8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图像局部放大功能(实时和冻结放大，放大倍率＞10倍)，支持</w:t>
            </w:r>
          </w:p>
          <w:p w:rsidR="00B71289" w:rsidRPr="00B71289" w:rsidRDefault="00B71289" w:rsidP="00B71289">
            <w:pPr>
              <w:widowControl/>
              <w:rPr>
                <w:rFonts w:ascii="宋体" w:hAnsi="宋体"/>
              </w:rPr>
            </w:pPr>
            <w:r w:rsidRPr="00B71289">
              <w:rPr>
                <w:rFonts w:ascii="宋体" w:hAnsi="宋体" w:hint="eastAsia"/>
              </w:rPr>
              <w:t>智能全屏放大实时显示功能</w:t>
            </w:r>
          </w:p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5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2.9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参数9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扫描帧率最大</w:t>
            </w:r>
            <w:proofErr w:type="gramEnd"/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帧频≥340帧／秒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1111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2.10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参数10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 xml:space="preserve">最大扫描深度≥380mm 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2.11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color w:val="000000"/>
                <w:szCs w:val="21"/>
              </w:rPr>
              <w:t>线阵探头多普勒</w:t>
            </w:r>
            <w:proofErr w:type="gramStart"/>
            <w:r w:rsidRPr="00B71289">
              <w:rPr>
                <w:rFonts w:ascii="宋体" w:hAnsi="宋体" w:hint="eastAsia"/>
                <w:color w:val="000000"/>
                <w:szCs w:val="21"/>
              </w:rPr>
              <w:t>取样线偏转</w:t>
            </w:r>
            <w:proofErr w:type="gramEnd"/>
            <w:r w:rsidRPr="00B71289">
              <w:rPr>
                <w:rFonts w:ascii="宋体" w:hAnsi="宋体" w:hint="eastAsia"/>
                <w:color w:val="000000"/>
                <w:szCs w:val="21"/>
              </w:rPr>
              <w:t>±20</w:t>
            </w:r>
            <w:r w:rsidRPr="00B71289">
              <w:rPr>
                <w:rFonts w:ascii="宋体" w:hAnsi="宋体" w:hint="eastAsia"/>
                <w:color w:val="000000"/>
                <w:szCs w:val="21"/>
                <w:vertAlign w:val="superscript"/>
              </w:rPr>
              <w:t>o</w:t>
            </w:r>
            <w:r w:rsidRPr="00B71289">
              <w:rPr>
                <w:rFonts w:ascii="宋体" w:hAnsi="宋体" w:hint="eastAsia"/>
                <w:color w:val="000000"/>
                <w:szCs w:val="21"/>
              </w:rPr>
              <w:t>可调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2.12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支持一键自动优化（包括应用于二维、COLOR、PW、CW）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2.13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可选配</w:t>
            </w:r>
            <w:proofErr w:type="gramStart"/>
            <w:r w:rsidRPr="00B71289">
              <w:rPr>
                <w:rFonts w:ascii="宋体" w:hAnsi="宋体" w:hint="eastAsia"/>
              </w:rPr>
              <w:t>智能宽景成像</w:t>
            </w:r>
            <w:proofErr w:type="gramEnd"/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2.14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参数14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hint="eastAsia"/>
              </w:rPr>
              <w:t>TGC: ≥8段，LGC: ≥4段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2.15</w:t>
            </w:r>
          </w:p>
        </w:tc>
        <w:tc>
          <w:tcPr>
            <w:tcW w:w="1842" w:type="dxa"/>
            <w:hideMark/>
          </w:tcPr>
          <w:p w:rsidR="00B71289" w:rsidRPr="00B71289" w:rsidRDefault="00B71289" w:rsidP="00B7128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参数15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hint="eastAsia"/>
              </w:rPr>
              <w:t>凸</w:t>
            </w:r>
            <w:proofErr w:type="gramEnd"/>
            <w:r w:rsidRPr="00B71289">
              <w:rPr>
                <w:rFonts w:ascii="宋体" w:hAnsi="宋体" w:hint="eastAsia"/>
              </w:rPr>
              <w:t>阵扩展成像技术 ，支持线阵探头和</w:t>
            </w:r>
            <w:proofErr w:type="gramStart"/>
            <w:r w:rsidRPr="00B71289">
              <w:rPr>
                <w:rFonts w:ascii="宋体" w:hAnsi="宋体" w:hint="eastAsia"/>
              </w:rPr>
              <w:t>凸阵</w:t>
            </w:r>
            <w:proofErr w:type="gramEnd"/>
            <w:r w:rsidRPr="00B71289">
              <w:rPr>
                <w:rFonts w:ascii="宋体" w:hAnsi="宋体" w:hint="eastAsia"/>
              </w:rPr>
              <w:t>探头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81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kern w:val="0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配置需求</w:t>
            </w:r>
            <w:r w:rsidRPr="00B71289">
              <w:rPr>
                <w:rFonts w:ascii="宋体" w:hAnsi="宋体" w:hint="eastAsia"/>
                <w:b/>
                <w:bCs/>
                <w:kern w:val="0"/>
              </w:rPr>
              <w:br/>
              <w:t>（一行只写一个配置）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23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配置1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1289">
              <w:rPr>
                <w:rFonts w:ascii="宋体" w:hAnsi="宋体" w:cs="Times New Roman" w:hint="eastAsia"/>
              </w:rPr>
              <w:t>数字化彩色多普勒超声系统主机，1台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17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3.2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配置2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B71289">
              <w:rPr>
                <w:rFonts w:ascii="宋体" w:hAnsi="宋体" w:cs="Times New Roman" w:hint="eastAsia"/>
                <w:bCs/>
              </w:rPr>
              <w:t>凸</w:t>
            </w:r>
            <w:proofErr w:type="gramEnd"/>
            <w:r w:rsidRPr="00B71289">
              <w:rPr>
                <w:rFonts w:ascii="宋体" w:hAnsi="宋体" w:cs="Times New Roman" w:hint="eastAsia"/>
                <w:bCs/>
              </w:rPr>
              <w:t>阵探头，1个</w:t>
            </w:r>
          </w:p>
        </w:tc>
        <w:tc>
          <w:tcPr>
            <w:tcW w:w="1675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71289" w:rsidRPr="00B71289" w:rsidTr="006949C0">
        <w:trPr>
          <w:trHeight w:val="606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3.3 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配置3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71289">
              <w:rPr>
                <w:rFonts w:ascii="宋体" w:eastAsia="宋体" w:hAnsi="宋体" w:cs="Times New Roman" w:hint="eastAsia"/>
                <w:sz w:val="24"/>
                <w:szCs w:val="24"/>
              </w:rPr>
              <w:t>高频线阵浅表探头，1</w:t>
            </w:r>
            <w:r w:rsidRPr="00B71289">
              <w:rPr>
                <w:rFonts w:ascii="宋体" w:eastAsia="DengXian" w:hAnsi="宋体" w:cs="Times New Roman" w:hint="eastAsia"/>
                <w:bCs/>
              </w:rPr>
              <w:t>个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57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>售后服务</w:t>
            </w:r>
          </w:p>
        </w:tc>
        <w:tc>
          <w:tcPr>
            <w:tcW w:w="4394" w:type="dxa"/>
            <w:vAlign w:val="center"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b/>
                <w:bCs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92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保修年限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≥3年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1255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lastRenderedPageBreak/>
              <w:t>4.2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出现故障回应时间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维修到达现场时间≤ 6小时（本地）</w:t>
            </w:r>
            <w:r w:rsidRPr="00B71289">
              <w:rPr>
                <w:rFonts w:ascii="宋体" w:hAnsi="宋体" w:hint="eastAsia"/>
                <w:kern w:val="0"/>
              </w:rPr>
              <w:br/>
              <w:t>维修到达现场时间≤24小时（外地）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4.3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配件供应时间≥10年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4.4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耗材及零配件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提供耗材及主要零配件目录（含报价）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4.5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维修资料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提供详细操作手册、维修保养手册、安装手册等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4.6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维修工具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提供维修专用工具1套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4.7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预防性维修</w:t>
            </w:r>
            <w:r w:rsidRPr="00B71289">
              <w:rPr>
                <w:rFonts w:ascii="宋体" w:hAnsi="宋体" w:hint="eastAsia"/>
                <w:kern w:val="0"/>
              </w:rPr>
              <w:br/>
              <w:t>/定期维护保养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保修期内提供定期维护保养服务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4.8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维修密码支持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开放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4.9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升级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终身免费软件升级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4.10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使用培训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B71289" w:rsidRPr="00B71289" w:rsidTr="006949C0">
        <w:trPr>
          <w:trHeight w:val="630"/>
        </w:trPr>
        <w:tc>
          <w:tcPr>
            <w:tcW w:w="1176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4.11</w:t>
            </w:r>
          </w:p>
        </w:tc>
        <w:tc>
          <w:tcPr>
            <w:tcW w:w="1842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工程师培训</w:t>
            </w:r>
          </w:p>
        </w:tc>
        <w:tc>
          <w:tcPr>
            <w:tcW w:w="4394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>支持</w:t>
            </w:r>
          </w:p>
        </w:tc>
        <w:tc>
          <w:tcPr>
            <w:tcW w:w="1675" w:type="dxa"/>
            <w:vAlign w:val="center"/>
            <w:hideMark/>
          </w:tcPr>
          <w:p w:rsidR="00B71289" w:rsidRPr="00B71289" w:rsidRDefault="00B71289" w:rsidP="00B7128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B71289"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</w:tbl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B71289" w:rsidRPr="00B71289" w:rsidRDefault="00B71289" w:rsidP="00B71289">
      <w:pPr>
        <w:tabs>
          <w:tab w:val="right" w:pos="17689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4B6429" w:rsidRDefault="004B6429"/>
    <w:sectPr w:rsidR="004B6429" w:rsidSect="004B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7A" w:rsidRDefault="00C4577A" w:rsidP="00B71289">
      <w:r>
        <w:separator/>
      </w:r>
    </w:p>
  </w:endnote>
  <w:endnote w:type="continuationSeparator" w:id="0">
    <w:p w:rsidR="00C4577A" w:rsidRDefault="00C4577A" w:rsidP="00B7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微软雅黑"/>
    <w:charset w:val="86"/>
    <w:family w:val="auto"/>
    <w:pitch w:val="variable"/>
    <w:sig w:usb0="00000287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Heiti Std">
    <w:altName w:val="宋体"/>
    <w:charset w:val="86"/>
    <w:family w:val="swiss"/>
    <w:pitch w:val="default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 Inspira">
    <w:altName w:val="Calibri"/>
    <w:charset w:val="00"/>
    <w:family w:val="swiss"/>
    <w:pitch w:val="default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7A" w:rsidRDefault="00C4577A" w:rsidP="00B71289">
      <w:r>
        <w:separator/>
      </w:r>
    </w:p>
  </w:footnote>
  <w:footnote w:type="continuationSeparator" w:id="0">
    <w:p w:rsidR="00C4577A" w:rsidRDefault="00C4577A" w:rsidP="00B71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CB2"/>
    <w:multiLevelType w:val="hybridMultilevel"/>
    <w:tmpl w:val="5D68C508"/>
    <w:lvl w:ilvl="0" w:tplc="1A26698A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">
    <w:nsid w:val="35972DD4"/>
    <w:multiLevelType w:val="hybridMultilevel"/>
    <w:tmpl w:val="EE0241B6"/>
    <w:lvl w:ilvl="0" w:tplc="98904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713062"/>
    <w:multiLevelType w:val="hybridMultilevel"/>
    <w:tmpl w:val="3E46569C"/>
    <w:lvl w:ilvl="0" w:tplc="BDF27DEC">
      <w:start w:val="1"/>
      <w:numFmt w:val="decimal"/>
      <w:lvlText w:val="%1."/>
      <w:lvlJc w:val="left"/>
      <w:pPr>
        <w:ind w:left="836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3">
    <w:nsid w:val="42B72E21"/>
    <w:multiLevelType w:val="hybridMultilevel"/>
    <w:tmpl w:val="2A426A6A"/>
    <w:numStyleLink w:val="2"/>
  </w:abstractNum>
  <w:abstractNum w:abstractNumId="4">
    <w:nsid w:val="4AFD0A7B"/>
    <w:multiLevelType w:val="multilevel"/>
    <w:tmpl w:val="4AFD0A7B"/>
    <w:lvl w:ilvl="0">
      <w:start w:val="1"/>
      <w:numFmt w:val="decimal"/>
      <w:lvlText w:val="%1）"/>
      <w:lvlJc w:val="left"/>
      <w:pPr>
        <w:ind w:left="107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51DA5640"/>
    <w:multiLevelType w:val="hybridMultilevel"/>
    <w:tmpl w:val="2A426A6A"/>
    <w:styleLink w:val="2"/>
    <w:lvl w:ilvl="0" w:tplc="C9229F62">
      <w:start w:val="1"/>
      <w:numFmt w:val="decimal"/>
      <w:lvlText w:val="%1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837CA">
      <w:start w:val="1"/>
      <w:numFmt w:val="lowerLetter"/>
      <w:lvlText w:val="%2)"/>
      <w:lvlJc w:val="left"/>
      <w:pPr>
        <w:ind w:left="11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67D7C">
      <w:start w:val="1"/>
      <w:numFmt w:val="lowerRoman"/>
      <w:lvlText w:val="%3."/>
      <w:lvlJc w:val="left"/>
      <w:pPr>
        <w:ind w:left="161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24D84">
      <w:start w:val="1"/>
      <w:numFmt w:val="decimal"/>
      <w:lvlText w:val="%4."/>
      <w:lvlJc w:val="left"/>
      <w:pPr>
        <w:ind w:left="203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AB1CC">
      <w:start w:val="1"/>
      <w:numFmt w:val="lowerLetter"/>
      <w:lvlText w:val="%5)"/>
      <w:lvlJc w:val="left"/>
      <w:pPr>
        <w:ind w:left="245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46786">
      <w:start w:val="1"/>
      <w:numFmt w:val="lowerRoman"/>
      <w:lvlText w:val="%6."/>
      <w:lvlJc w:val="left"/>
      <w:pPr>
        <w:ind w:left="287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0147C">
      <w:start w:val="1"/>
      <w:numFmt w:val="decimal"/>
      <w:lvlText w:val="%7."/>
      <w:lvlJc w:val="left"/>
      <w:pPr>
        <w:ind w:left="329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69786">
      <w:start w:val="1"/>
      <w:numFmt w:val="lowerLetter"/>
      <w:lvlText w:val="%8)"/>
      <w:lvlJc w:val="left"/>
      <w:pPr>
        <w:ind w:left="371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2B036">
      <w:start w:val="1"/>
      <w:numFmt w:val="lowerRoman"/>
      <w:lvlText w:val="%9."/>
      <w:lvlJc w:val="left"/>
      <w:pPr>
        <w:ind w:left="4137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ACA4371"/>
    <w:multiLevelType w:val="hybridMultilevel"/>
    <w:tmpl w:val="F16C550A"/>
    <w:lvl w:ilvl="0" w:tplc="C0AE6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ADD5D75"/>
    <w:multiLevelType w:val="hybridMultilevel"/>
    <w:tmpl w:val="0A245C4C"/>
    <w:lvl w:ilvl="0" w:tplc="99D87376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3E60E6E"/>
    <w:multiLevelType w:val="hybridMultilevel"/>
    <w:tmpl w:val="DBF4AFA4"/>
    <w:lvl w:ilvl="0" w:tplc="C0AE6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A253F0A"/>
    <w:multiLevelType w:val="hybridMultilevel"/>
    <w:tmpl w:val="35323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289"/>
    <w:rsid w:val="00057D4D"/>
    <w:rsid w:val="001101C6"/>
    <w:rsid w:val="002A50B0"/>
    <w:rsid w:val="004B6429"/>
    <w:rsid w:val="006949C0"/>
    <w:rsid w:val="007C3165"/>
    <w:rsid w:val="009D6760"/>
    <w:rsid w:val="00B71289"/>
    <w:rsid w:val="00B803F1"/>
    <w:rsid w:val="00C4577A"/>
    <w:rsid w:val="00D35E40"/>
    <w:rsid w:val="00F0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Top of Form" w:uiPriority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9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qFormat/>
    <w:rsid w:val="00B71289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28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71289"/>
    <w:rPr>
      <w:rFonts w:ascii="Arial" w:eastAsia="黑体" w:hAnsi="Arial" w:cs="Times New Roman"/>
      <w:b/>
      <w:sz w:val="28"/>
      <w:szCs w:val="24"/>
    </w:rPr>
  </w:style>
  <w:style w:type="paragraph" w:styleId="a5">
    <w:name w:val="Plain Text"/>
    <w:basedOn w:val="a"/>
    <w:link w:val="Char1"/>
    <w:uiPriority w:val="99"/>
    <w:unhideWhenUsed/>
    <w:qFormat/>
    <w:rsid w:val="00B71289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uiPriority w:val="99"/>
    <w:rsid w:val="00B71289"/>
    <w:rPr>
      <w:rFonts w:ascii="宋体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B71289"/>
    <w:pPr>
      <w:ind w:firstLineChars="200" w:firstLine="420"/>
    </w:pPr>
    <w:rPr>
      <w:rFonts w:ascii="DengXian" w:eastAsia="DengXian" w:hAnsi="DengXian" w:cs="Times New Roman"/>
    </w:rPr>
  </w:style>
  <w:style w:type="paragraph" w:styleId="a7">
    <w:name w:val="Normal (Web)"/>
    <w:basedOn w:val="a"/>
    <w:uiPriority w:val="99"/>
    <w:unhideWhenUsed/>
    <w:qFormat/>
    <w:rsid w:val="00B71289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msolistparagraph0">
    <w:name w:val="msolistparagraph"/>
    <w:uiPriority w:val="99"/>
    <w:qFormat/>
    <w:rsid w:val="00B71289"/>
    <w:pPr>
      <w:widowControl w:val="0"/>
      <w:ind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font61">
    <w:name w:val="font61"/>
    <w:qFormat/>
    <w:rsid w:val="00B71289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paragraph" w:styleId="a8">
    <w:name w:val="No Spacing"/>
    <w:uiPriority w:val="1"/>
    <w:qFormat/>
    <w:rsid w:val="00B71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31">
    <w:name w:val="font31"/>
    <w:rsid w:val="00B7128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A9">
    <w:name w:val="正文 A"/>
    <w:rsid w:val="00B71289"/>
    <w:pPr>
      <w:widowControl w:val="0"/>
      <w:spacing w:line="360" w:lineRule="auto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font01">
    <w:name w:val="font01"/>
    <w:rsid w:val="00B71289"/>
    <w:rPr>
      <w:rFonts w:ascii="Arial" w:hAnsi="Arial" w:cs="Arial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7128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B71289"/>
    <w:rPr>
      <w:rFonts w:ascii="Arial" w:hAnsi="Arial" w:cs="Arial"/>
      <w:i w:val="0"/>
      <w:color w:val="000000"/>
      <w:sz w:val="24"/>
      <w:szCs w:val="24"/>
      <w:u w:val="none"/>
    </w:rPr>
  </w:style>
  <w:style w:type="character" w:styleId="aa">
    <w:name w:val="Strong"/>
    <w:uiPriority w:val="22"/>
    <w:qFormat/>
    <w:rsid w:val="00B71289"/>
    <w:rPr>
      <w:b/>
      <w:bCs/>
    </w:rPr>
  </w:style>
  <w:style w:type="character" w:customStyle="1" w:styleId="font71">
    <w:name w:val="font71"/>
    <w:basedOn w:val="a0"/>
    <w:qFormat/>
    <w:rsid w:val="00B71289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91">
    <w:name w:val="font91"/>
    <w:basedOn w:val="a0"/>
    <w:rsid w:val="00B71289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B71289"/>
    <w:rPr>
      <w:rFonts w:ascii="微软雅黑" w:eastAsia="微软雅黑" w:hAnsi="微软雅黑" w:cs="微软雅黑" w:hint="eastAsia"/>
      <w:i w:val="0"/>
      <w:color w:val="000000"/>
      <w:sz w:val="21"/>
      <w:szCs w:val="21"/>
      <w:u w:val="none"/>
    </w:rPr>
  </w:style>
  <w:style w:type="character" w:customStyle="1" w:styleId="font51">
    <w:name w:val="font51"/>
    <w:rsid w:val="00B71289"/>
    <w:rPr>
      <w:rFonts w:ascii="Arial" w:hAnsi="Arial" w:cs="Arial"/>
      <w:i w:val="0"/>
      <w:color w:val="000000"/>
      <w:sz w:val="24"/>
      <w:szCs w:val="24"/>
      <w:u w:val="none"/>
    </w:rPr>
  </w:style>
  <w:style w:type="numbering" w:customStyle="1" w:styleId="2">
    <w:name w:val="已导入的样式“2”"/>
    <w:rsid w:val="00B71289"/>
    <w:pPr>
      <w:numPr>
        <w:numId w:val="1"/>
      </w:numPr>
    </w:pPr>
  </w:style>
  <w:style w:type="paragraph" w:customStyle="1" w:styleId="1">
    <w:name w:val="列出段落1"/>
    <w:basedOn w:val="a"/>
    <w:qFormat/>
    <w:rsid w:val="00B712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71289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B7128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B71289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712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71289"/>
    <w:rPr>
      <w:color w:val="800080"/>
      <w:u w:val="single"/>
    </w:rPr>
  </w:style>
  <w:style w:type="paragraph" w:customStyle="1" w:styleId="font5">
    <w:name w:val="font5"/>
    <w:basedOn w:val="a"/>
    <w:rsid w:val="00B71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712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4">
    <w:name w:val="xl64"/>
    <w:basedOn w:val="a"/>
    <w:rsid w:val="00B71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5">
    <w:name w:val="xl65"/>
    <w:basedOn w:val="a"/>
    <w:rsid w:val="00B71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66">
    <w:name w:val="xl66"/>
    <w:basedOn w:val="a"/>
    <w:rsid w:val="00B71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B71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B712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B712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B712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B71289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B7128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73">
    <w:name w:val="xl73"/>
    <w:basedOn w:val="a"/>
    <w:rsid w:val="00B71289"/>
    <w:pPr>
      <w:widowControl/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B71289"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5">
    <w:name w:val="xl75"/>
    <w:basedOn w:val="a"/>
    <w:rsid w:val="00B71289"/>
    <w:pPr>
      <w:widowControl/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B712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B712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B712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styleId="z-">
    <w:name w:val="HTML Top of Form"/>
    <w:basedOn w:val="a"/>
    <w:next w:val="a"/>
    <w:link w:val="z-Char1"/>
    <w:hidden/>
    <w:semiHidden/>
    <w:unhideWhenUsed/>
    <w:qFormat/>
    <w:rsid w:val="00B71289"/>
    <w:pPr>
      <w:pBdr>
        <w:bottom w:val="single" w:sz="6" w:space="1" w:color="auto"/>
      </w:pBdr>
      <w:spacing w:line="360" w:lineRule="auto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71289"/>
    <w:rPr>
      <w:rFonts w:ascii="Arial" w:hAnsi="Arial" w:cs="Arial"/>
      <w:vanish/>
      <w:sz w:val="16"/>
      <w:szCs w:val="16"/>
    </w:rPr>
  </w:style>
  <w:style w:type="character" w:customStyle="1" w:styleId="z-Char1">
    <w:name w:val="z-窗体顶端 Char1"/>
    <w:basedOn w:val="a0"/>
    <w:link w:val="z-"/>
    <w:semiHidden/>
    <w:locked/>
    <w:rsid w:val="00B71289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71289"/>
    <w:pPr>
      <w:pBdr>
        <w:top w:val="single" w:sz="6" w:space="1" w:color="auto"/>
      </w:pBdr>
      <w:spacing w:line="360" w:lineRule="auto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71289"/>
    <w:rPr>
      <w:rFonts w:ascii="Arial" w:eastAsia="宋体" w:hAnsi="Arial" w:cs="Arial"/>
      <w:vanish/>
      <w:sz w:val="16"/>
      <w:szCs w:val="16"/>
    </w:rPr>
  </w:style>
  <w:style w:type="table" w:customStyle="1" w:styleId="TableNormal">
    <w:name w:val="Table Normal"/>
    <w:rsid w:val="00B71289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Indent"/>
    <w:basedOn w:val="a"/>
    <w:unhideWhenUsed/>
    <w:rsid w:val="00B71289"/>
    <w:pPr>
      <w:spacing w:before="60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B">
    <w:name w:val="正文 B"/>
    <w:rsid w:val="00B7128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paragraph" w:customStyle="1" w:styleId="Default">
    <w:name w:val="Default"/>
    <w:qFormat/>
    <w:rsid w:val="00B71289"/>
    <w:pPr>
      <w:widowControl w:val="0"/>
      <w:autoSpaceDE w:val="0"/>
      <w:autoSpaceDN w:val="0"/>
      <w:adjustRightInd w:val="0"/>
    </w:pPr>
    <w:rPr>
      <w:rFonts w:ascii="Adobe Heiti Std" w:eastAsia="Adobe Heiti Std" w:hAnsi="Calibri" w:cs="Adobe Heiti Std"/>
      <w:color w:val="000000"/>
      <w:kern w:val="0"/>
      <w:sz w:val="24"/>
      <w:szCs w:val="24"/>
    </w:rPr>
  </w:style>
  <w:style w:type="paragraph" w:customStyle="1" w:styleId="af">
    <w:name w:val="列表段落"/>
    <w:basedOn w:val="a"/>
    <w:uiPriority w:val="34"/>
    <w:qFormat/>
    <w:rsid w:val="00B71289"/>
    <w:pPr>
      <w:ind w:firstLineChars="200" w:firstLine="420"/>
    </w:pPr>
    <w:rPr>
      <w:rFonts w:ascii="等线" w:eastAsia="等线" w:hAnsi="等线" w:cs="Times New Roman"/>
    </w:rPr>
  </w:style>
  <w:style w:type="paragraph" w:styleId="af0">
    <w:name w:val="annotation text"/>
    <w:basedOn w:val="a"/>
    <w:link w:val="Char3"/>
    <w:unhideWhenUsed/>
    <w:rsid w:val="00B71289"/>
    <w:pPr>
      <w:adjustRightInd w:val="0"/>
      <w:spacing w:line="315" w:lineRule="atLeast"/>
      <w:jc w:val="left"/>
    </w:pPr>
    <w:rPr>
      <w:rFonts w:ascii="宋体" w:eastAsia="宋体" w:hAnsi="Times New Roman" w:cs="Times New Roman"/>
      <w:kern w:val="0"/>
      <w:szCs w:val="24"/>
    </w:rPr>
  </w:style>
  <w:style w:type="character" w:customStyle="1" w:styleId="Char3">
    <w:name w:val="批注文字 Char"/>
    <w:basedOn w:val="a0"/>
    <w:link w:val="af0"/>
    <w:rsid w:val="00B71289"/>
    <w:rPr>
      <w:rFonts w:ascii="宋体" w:eastAsia="宋体" w:hAnsi="Times New Roman" w:cs="Times New Roman"/>
      <w:kern w:val="0"/>
      <w:szCs w:val="24"/>
    </w:rPr>
  </w:style>
  <w:style w:type="paragraph" w:customStyle="1" w:styleId="reader-word-layerreader-word-s4-10">
    <w:name w:val="reader-word-layer reader-word-s4-10"/>
    <w:basedOn w:val="a"/>
    <w:uiPriority w:val="99"/>
    <w:qFormat/>
    <w:rsid w:val="00B7128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2">
    <w:name w:val="_Style 2"/>
    <w:basedOn w:val="a"/>
    <w:uiPriority w:val="34"/>
    <w:qFormat/>
    <w:rsid w:val="00B71289"/>
    <w:pPr>
      <w:ind w:firstLineChars="200" w:firstLine="420"/>
    </w:pPr>
    <w:rPr>
      <w:rFonts w:ascii="等线" w:eastAsia="等线" w:hAnsi="等线" w:cs="Times New Roman"/>
    </w:rPr>
  </w:style>
  <w:style w:type="table" w:styleId="af1">
    <w:name w:val="Table Grid"/>
    <w:basedOn w:val="a1"/>
    <w:rsid w:val="00B712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1"/>
    <w:qFormat/>
    <w:rsid w:val="00B71289"/>
    <w:pPr>
      <w:jc w:val="both"/>
    </w:pPr>
    <w:rPr>
      <w:rFonts w:ascii="Calibri" w:eastAsia="宋体" w:hAnsi="Calibri" w:cs="宋体"/>
      <w:szCs w:val="21"/>
    </w:rPr>
  </w:style>
  <w:style w:type="character" w:customStyle="1" w:styleId="font21">
    <w:name w:val="font21"/>
    <w:basedOn w:val="a0"/>
    <w:rsid w:val="00B71289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Body Text Indent"/>
    <w:basedOn w:val="a"/>
    <w:link w:val="Char4"/>
    <w:uiPriority w:val="99"/>
    <w:unhideWhenUsed/>
    <w:rsid w:val="00B71289"/>
    <w:pPr>
      <w:spacing w:line="360" w:lineRule="auto"/>
      <w:ind w:left="437"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正文文本缩进 Char"/>
    <w:basedOn w:val="a0"/>
    <w:link w:val="af2"/>
    <w:uiPriority w:val="99"/>
    <w:rsid w:val="00B71289"/>
    <w:rPr>
      <w:rFonts w:ascii="Times New Roman" w:eastAsia="宋体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B71289"/>
    <w:rPr>
      <w:rFonts w:cs="Times New Roman"/>
    </w:rPr>
  </w:style>
  <w:style w:type="paragraph" w:customStyle="1" w:styleId="3">
    <w:name w:val="论文标题3"/>
    <w:next w:val="a"/>
    <w:qFormat/>
    <w:rsid w:val="00B71289"/>
    <w:pPr>
      <w:tabs>
        <w:tab w:val="num" w:pos="360"/>
      </w:tabs>
      <w:spacing w:line="360" w:lineRule="auto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11">
    <w:name w:val="列表段落1"/>
    <w:basedOn w:val="a"/>
    <w:uiPriority w:val="34"/>
    <w:qFormat/>
    <w:rsid w:val="00B71289"/>
    <w:pPr>
      <w:spacing w:line="360" w:lineRule="auto"/>
      <w:ind w:firstLineChars="200" w:firstLine="420"/>
    </w:pPr>
    <w:rPr>
      <w:rFonts w:ascii="Times New Roman" w:eastAsia="宋体" w:hAnsi="Times New Roman" w:cs="Calibri"/>
      <w:sz w:val="24"/>
      <w:szCs w:val="24"/>
    </w:rPr>
  </w:style>
  <w:style w:type="character" w:customStyle="1" w:styleId="ca-0">
    <w:name w:val="ca-0"/>
    <w:rsid w:val="00B7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5</cp:revision>
  <dcterms:created xsi:type="dcterms:W3CDTF">2019-10-20T12:10:00Z</dcterms:created>
  <dcterms:modified xsi:type="dcterms:W3CDTF">2019-10-21T09:13:00Z</dcterms:modified>
</cp:coreProperties>
</file>