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腔镜甲状腺手术器械配置包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ascii="宋体" w:hAnsi="宋体" w:eastAsia="宋体" w:cs="Times New Roman"/>
          <w:kern w:val="0"/>
          <w:sz w:val="36"/>
          <w:szCs w:val="36"/>
          <w:u w:val="single"/>
        </w:rPr>
        <w:t>2021-JL13(03)-W300</w:t>
      </w:r>
      <w:r>
        <w:rPr>
          <w:rFonts w:hint="eastAsia" w:ascii="宋体" w:hAnsi="宋体" w:eastAsia="宋体" w:cs="Times New Roman"/>
          <w:kern w:val="0"/>
          <w:sz w:val="36"/>
          <w:szCs w:val="36"/>
          <w:u w:val="single"/>
          <w:lang w:val="en-US" w:eastAsia="zh-CN"/>
        </w:rPr>
        <w:t xml:space="preserve">10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关于腔镜甲状腺手术器械配置包的采购</w:t>
      </w:r>
      <w:r>
        <w:rPr>
          <w:rFonts w:ascii="Tahoma" w:hAnsi="Tahoma" w:cs="Tahoma"/>
          <w:b/>
          <w:bCs/>
          <w:kern w:val="0"/>
          <w:sz w:val="28"/>
          <w:szCs w:val="28"/>
        </w:rPr>
        <w:t>公告</w:t>
      </w:r>
      <w:r>
        <w:rPr>
          <w:rFonts w:ascii="Tahoma" w:hAnsi="Tahoma" w:cs="Tahoma"/>
          <w:kern w:val="0"/>
          <w:sz w:val="28"/>
          <w:szCs w:val="28"/>
        </w:rPr>
        <w:t>2021-JL13(03)-W300</w:t>
      </w:r>
      <w:r>
        <w:rPr>
          <w:rFonts w:hint="eastAsia" w:ascii="Tahoma" w:hAnsi="Tahoma" w:cs="Tahoma"/>
          <w:kern w:val="0"/>
          <w:sz w:val="28"/>
          <w:szCs w:val="28"/>
          <w:lang w:val="en-US" w:eastAsia="zh-CN"/>
        </w:rPr>
        <w:t>10</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腔镜甲状腺手术器械配置包</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w:t>
      </w:r>
      <w:r>
        <w:rPr>
          <w:rFonts w:hint="eastAsia" w:ascii="宋体" w:hAnsi="宋体" w:eastAsia="宋体" w:cs="Times New Roman"/>
          <w:kern w:val="0"/>
          <w:sz w:val="24"/>
          <w:szCs w:val="24"/>
          <w:lang w:val="en-US" w:eastAsia="zh-CN"/>
        </w:rPr>
        <w:t>10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腔镜甲状腺手术器械配置包</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30</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《军队采购网》（www.plap.cn）、中国政府采购网（www.ccgp.gov.cn）及我院官网（www.xnyy.cn）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2021年2月2日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fixed"/>
        <w:tblCellMar>
          <w:top w:w="0" w:type="dxa"/>
          <w:left w:w="108" w:type="dxa"/>
          <w:bottom w:w="0" w:type="dxa"/>
          <w:right w:w="108" w:type="dxa"/>
        </w:tblCellMar>
      </w:tblPr>
      <w:tblGrid>
        <w:gridCol w:w="687"/>
        <w:gridCol w:w="2712"/>
        <w:gridCol w:w="672"/>
        <w:gridCol w:w="2349"/>
        <w:gridCol w:w="962"/>
        <w:gridCol w:w="851"/>
        <w:gridCol w:w="827"/>
      </w:tblGrid>
      <w:tr>
        <w:tblPrEx>
          <w:tblCellMar>
            <w:top w:w="0" w:type="dxa"/>
            <w:left w:w="108" w:type="dxa"/>
            <w:bottom w:w="0" w:type="dxa"/>
            <w:right w:w="108" w:type="dxa"/>
          </w:tblCellMar>
        </w:tblPrEx>
        <w:trPr>
          <w:trHeight w:val="1105"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271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67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3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68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271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腔镜甲状腺手术器械配置包</w:t>
            </w:r>
          </w:p>
        </w:tc>
        <w:tc>
          <w:tcPr>
            <w:tcW w:w="67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 4 小时以内。本地到现场时间： 6  小时以内(节假日照常服务)。外地到现场时间： 24 小时以内(节假日照常服务)。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-5年全保费用金额，5年以后全保费用金额。</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7780285"/>
      <w:bookmarkStart w:id="11" w:name="_Toc390713968"/>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adjustRightInd w:val="0"/>
              <w:snapToGrid w:val="0"/>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满足谈判文件要求且报价最低的为评审基准价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Cs w:val="21"/>
                <w:lang w:val="zh-CN"/>
              </w:rPr>
            </w:pPr>
            <w:r>
              <w:rPr>
                <w:rFonts w:hint="eastAsia" w:cs="Times New Roman" w:asciiTheme="majorEastAsia" w:hAnsiTheme="majorEastAsia" w:eastAsiaTheme="majorEastAsia"/>
                <w:kern w:val="0"/>
                <w:szCs w:val="21"/>
              </w:rPr>
              <w:t>2.</w:t>
            </w:r>
            <w:r>
              <w:rPr>
                <w:rFonts w:hint="eastAsia" w:eastAsia="宋体" w:cs="Times New Roman" w:asciiTheme="minorEastAsia" w:hAnsiTheme="minorEastAsia"/>
                <w:kern w:val="0"/>
                <w:sz w:val="24"/>
                <w:szCs w:val="24"/>
                <w:lang w:val="zh-CN"/>
              </w:rPr>
              <w:t xml:space="preserve"> </w:t>
            </w:r>
            <w:r>
              <w:rPr>
                <w:rFonts w:hint="eastAsia" w:cs="Times New Roman" w:asciiTheme="majorEastAsia" w:hAnsiTheme="majorEastAsia" w:eastAsiaTheme="majorEastAsia"/>
                <w:kern w:val="0"/>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lang w:val="zh-CN"/>
              </w:rPr>
              <w:t>3.</w:t>
            </w:r>
            <w:r>
              <w:rPr>
                <w:rFonts w:hint="eastAsia" w:cs="Times New Roman" w:asciiTheme="majorEastAsia" w:hAnsiTheme="majorEastAsia" w:eastAsiaTheme="majorEastAsia"/>
                <w:kern w:val="0"/>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w:t>
            </w:r>
            <w:r>
              <w:rPr>
                <w:rFonts w:hint="eastAsia" w:cs="Times New Roman" w:asciiTheme="majorEastAsia" w:hAnsiTheme="majorEastAsia" w:eastAsiaTheme="majorEastAsia"/>
                <w:kern w:val="0"/>
                <w:szCs w:val="21"/>
                <w:lang w:val="zh-CN"/>
              </w:rPr>
              <w:t xml:space="preserve"> 一般技术指标参数</w:t>
            </w:r>
            <w:r>
              <w:rPr>
                <w:rFonts w:hint="eastAsia" w:cs="Times New Roman" w:asciiTheme="majorEastAsia" w:hAnsiTheme="majorEastAsia" w:eastAsiaTheme="majorEastAsia"/>
                <w:kern w:val="0"/>
                <w:szCs w:val="21"/>
              </w:rPr>
              <w:t>负偏离，每条扣2分，扣完为止</w:t>
            </w:r>
          </w:p>
        </w:tc>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零配件支持：提供零配件全国统一报价，更换配件价格不超过统一报价的70%。在满足谈判文件要求的基础上，根据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37780286"/>
      <w:bookmarkStart w:id="17" w:name="_Toc435540981"/>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90713970"/>
      <w:bookmarkStart w:id="22" w:name="_Toc435540982"/>
      <w:bookmarkStart w:id="23" w:name="_Toc240432233"/>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神经内镜经鼻颅底器械</w:t>
      </w:r>
    </w:p>
    <w:tbl>
      <w:tblPr>
        <w:tblStyle w:val="17"/>
        <w:tblpPr w:leftFromText="180" w:rightFromText="180" w:vertAnchor="text" w:tblpX="-389" w:tblpY="1"/>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71"/>
        <w:gridCol w:w="314"/>
        <w:gridCol w:w="2666"/>
        <w:gridCol w:w="218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技术和性能参数名称</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技术参数和性能要求</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1</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使用需求</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1.1</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用途</w:t>
            </w:r>
          </w:p>
        </w:tc>
        <w:tc>
          <w:tcPr>
            <w:tcW w:w="5164" w:type="dxa"/>
            <w:gridSpan w:val="3"/>
            <w:tcBorders>
              <w:top w:val="single" w:color="auto" w:sz="4" w:space="0"/>
              <w:left w:val="single" w:color="auto" w:sz="4" w:space="0"/>
              <w:bottom w:val="single" w:color="auto" w:sz="4" w:space="0"/>
              <w:right w:val="single" w:color="auto" w:sz="4" w:space="0"/>
            </w:tcBorders>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用于外科腔镜甲状腺手术中各组织部位的精细分离、切除、抓持、缝合。</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1.2</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color w:val="000000"/>
                <w:kern w:val="0"/>
              </w:rPr>
            </w:pPr>
            <w:r>
              <w:rPr>
                <w:rFonts w:hint="eastAsia" w:cs="Times New Roman" w:asciiTheme="majorEastAsia" w:hAnsiTheme="majorEastAsia" w:eastAsiaTheme="majorEastAsia"/>
                <w:color w:val="000000"/>
                <w:kern w:val="0"/>
              </w:rPr>
              <w:t>对象</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bCs/>
                <w:kern w:val="0"/>
              </w:rPr>
              <w:t>1.3</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color w:val="000000"/>
                <w:kern w:val="0"/>
              </w:rPr>
            </w:pPr>
            <w:r>
              <w:rPr>
                <w:rFonts w:hint="eastAsia" w:cs="Times New Roman" w:asciiTheme="majorEastAsia" w:hAnsiTheme="majorEastAsia" w:eastAsiaTheme="majorEastAsia"/>
                <w:bCs/>
                <w:kern w:val="0"/>
              </w:rPr>
              <w:t>特殊功能需求</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hint="eastAsia" w:cs="Times New Roman" w:asciiTheme="majorEastAsia" w:hAnsiTheme="majorEastAsia" w:eastAsiaTheme="majorEastAsia"/>
                <w:b/>
                <w:kern w:val="0"/>
              </w:rPr>
              <w:t>2</w:t>
            </w:r>
          </w:p>
        </w:tc>
        <w:tc>
          <w:tcPr>
            <w:tcW w:w="819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cs="Times New Roman" w:asciiTheme="majorEastAsia" w:hAnsiTheme="majorEastAsia" w:eastAsiaTheme="majorEastAsia"/>
                <w:b/>
                <w:bCs/>
                <w:kern w:val="0"/>
              </w:rPr>
              <w:t>主要技术参数（一行只写一个参数）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★参数1</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穿刺器：分别由内芯、外鞘组成，采用YY/T0294.1-2005中M号钢制造。</w:t>
            </w:r>
          </w:p>
        </w:tc>
        <w:tc>
          <w:tcPr>
            <w:tcW w:w="8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2.2</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★参数2</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单极抓钳：鸭嘴；头部采用YY0672.1-2008标准中的05Cr17Ni4Cu4Nb不锈钢（ASTM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2.3</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★参数3</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单极分离钳（17mm）：头部采用YY0672.1-2008标准中的05Cr17Ni4Cu4Nb不锈钢（ASTM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2.4</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▲参数4</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单极剪刀：弯剪刀（双动）；头部采用YY/T 0294.1-2005中C号钢，钳杆及内芯采用YY/T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2.5</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rPr>
            </w:pPr>
            <w:r>
              <w:rPr>
                <w:rFonts w:hint="eastAsia" w:cs="Times New Roman" w:asciiTheme="majorEastAsia" w:hAnsiTheme="majorEastAsia" w:eastAsiaTheme="majorEastAsia"/>
                <w:kern w:val="0"/>
              </w:rPr>
              <w:t>▲参数5</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冲洗吸引器：吸引器采用YY/T0294.1-2005中M号钢制造。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color w:val="FF0000"/>
                <w:kern w:val="0"/>
              </w:rPr>
            </w:pPr>
            <w:r>
              <w:rPr>
                <w:rFonts w:hint="eastAsia" w:ascii="宋体" w:hAnsi="宋体" w:cs="宋体"/>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2.6</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▲参数6</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单极电凝钩：头部采用YY/T 0294.1-2005中M号钢，绝缘套管用聚亚苯基砜制造制造。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2.7</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▲参数7</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双极电凝钳：头部采用YY0672.1-2008标准中的05Cr17Ni4Cu4Nb不锈钢（ASTM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2.8</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▲参数8</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单极分离钳:（精细）分离钳;头部采用YY0672.1-2008标准中的05Cr17Ni4Cu4Nb不锈钢（ASTM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2.9</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▲参数9</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单极分离钳:DJ_FL05(神经探针）：头部采用YY0672.1-2008标准中的05Cr17Ni4Cu4Nb不锈钢（ASTM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2.10</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▲参数10</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无损伤钳：头部采用YY0672.1-2008标准中的05Cr17Ni4Cu4Nb不锈钢（ASTM F 899-2012标准中630号不锈钢），钳杆及内芯采用YY/T 0294.1-2005中M号钢，绝缘套管用聚亚苯基砜制造。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2.11</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▲参数11</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打结钳：钳头部采用ASTM F 899-09中630号钢制造，杆部与患者接触材料采用YY/T0294.1-2005中M号钢制造。</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2.12</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▲参数12</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双极高频电缆线</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2.13</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▲参数13</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单极电凝线</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2.14</w:t>
            </w:r>
          </w:p>
        </w:tc>
        <w:tc>
          <w:tcPr>
            <w:tcW w:w="2171"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▲参数14</w:t>
            </w:r>
          </w:p>
        </w:tc>
        <w:tc>
          <w:tcPr>
            <w:tcW w:w="51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rPr>
                <w:rFonts w:cs="Times New Roman" w:asciiTheme="majorEastAsia" w:hAnsiTheme="majorEastAsia" w:eastAsiaTheme="majorEastAsia"/>
              </w:rPr>
            </w:pPr>
            <w:r>
              <w:rPr>
                <w:rFonts w:hint="eastAsia" w:cs="Times New Roman" w:asciiTheme="majorEastAsia" w:hAnsiTheme="majorEastAsia" w:eastAsiaTheme="majorEastAsia"/>
              </w:rPr>
              <w:t>可选择高温高压方式进行灭菌。</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rPr>
            </w:pPr>
            <w:r>
              <w:rPr>
                <w:rFonts w:hint="eastAsia" w:cs="Times New Roman" w:asciiTheme="majorEastAsia" w:hAnsiTheme="majorEastAsia" w:eastAsiaTheme="majorEastAsia"/>
                <w:b/>
                <w:kern w:val="0"/>
              </w:rPr>
              <w:t>3</w:t>
            </w:r>
          </w:p>
        </w:tc>
        <w:tc>
          <w:tcPr>
            <w:tcW w:w="8194"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b/>
                <w:bCs/>
                <w:kern w:val="0"/>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品名</w:t>
            </w: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240" w:lineRule="atLeast"/>
              <w:jc w:val="center"/>
              <w:rPr>
                <w:rFonts w:cs="Times New Roman" w:asciiTheme="majorEastAsia" w:hAnsiTheme="majorEastAsia" w:eastAsiaTheme="majorEastAsia"/>
              </w:rPr>
            </w:pPr>
            <w:r>
              <w:rPr>
                <w:rFonts w:hint="eastAsia" w:cs="Times New Roman" w:asciiTheme="majorEastAsia" w:hAnsiTheme="majorEastAsia" w:eastAsiaTheme="majorEastAsia"/>
              </w:rPr>
              <w:t>单位</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磁片穿刺器Φ5  Φ5*125圆锥、斜口</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磁片穿刺器Φ10  Φ10*125圆锥、斜口</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3.3</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磁片穿刺器Φ18  定制</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3.4</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鸭嘴抓钳  Φ5*330 带锁卡101F.005金属手柄（中带卡）</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3.5</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单极分离钳（17mm）  Φ</w:t>
            </w:r>
            <w:r>
              <w:rPr>
                <w:rFonts w:cs="Times New Roman" w:asciiTheme="majorEastAsia" w:hAnsiTheme="majorEastAsia" w:eastAsiaTheme="majorEastAsia"/>
                <w:kern w:val="0"/>
              </w:rPr>
              <w:t xml:space="preserve">5*330 </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3.6</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弯剪刀（双动）  Φ5*330弯头双动</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3.7</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冲洗吸引器  Φ5×330弹簧式</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套</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3.8</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单极电凝钩  Φ</w:t>
            </w:r>
            <w:r>
              <w:rPr>
                <w:rFonts w:cs="Times New Roman" w:asciiTheme="majorEastAsia" w:hAnsiTheme="majorEastAsia" w:eastAsiaTheme="majorEastAsia"/>
                <w:kern w:val="0"/>
              </w:rPr>
              <w:t>5×330mm</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支</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3.9</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（精细）双极电凝钳  Φ</w:t>
            </w:r>
            <w:r>
              <w:rPr>
                <w:rFonts w:cs="Times New Roman" w:asciiTheme="majorEastAsia" w:hAnsiTheme="majorEastAsia" w:eastAsiaTheme="majorEastAsia"/>
                <w:kern w:val="0"/>
              </w:rPr>
              <w:t>5*330 mm</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3.10</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（精细）分离钳  Φ</w:t>
            </w:r>
            <w:r>
              <w:rPr>
                <w:rFonts w:cs="Times New Roman" w:asciiTheme="majorEastAsia" w:hAnsiTheme="majorEastAsia" w:eastAsiaTheme="majorEastAsia"/>
                <w:kern w:val="0"/>
              </w:rPr>
              <w:t>5*330 mm</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3.11</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单极分离钳（神经探针）  Φ5*350mm 高绝缘</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3.12</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xml:space="preserve">无损伤钳  </w:t>
            </w:r>
            <w:r>
              <w:t xml:space="preserve"> </w:t>
            </w:r>
            <w:r>
              <w:rPr>
                <w:rFonts w:cs="Times New Roman" w:asciiTheme="majorEastAsia" w:hAnsiTheme="majorEastAsia" w:eastAsiaTheme="majorEastAsia"/>
                <w:kern w:val="0"/>
              </w:rPr>
              <w:t>5mm*330</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3.13</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 xml:space="preserve">打结钳  </w:t>
            </w:r>
            <w:r>
              <w:t xml:space="preserve"> </w:t>
            </w:r>
            <w:r>
              <w:rPr>
                <w:rFonts w:cs="Times New Roman" w:asciiTheme="majorEastAsia" w:hAnsiTheme="majorEastAsia" w:eastAsiaTheme="majorEastAsia"/>
                <w:kern w:val="0"/>
              </w:rPr>
              <w:t>5mm*330</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把</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3.14</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 xml:space="preserve">单极电凝线  </w:t>
            </w:r>
            <w:r>
              <w:rPr>
                <w:rFonts w:cs="Times New Roman" w:asciiTheme="majorEastAsia" w:hAnsiTheme="majorEastAsia" w:eastAsiaTheme="majorEastAsia"/>
                <w:kern w:val="0"/>
              </w:rPr>
              <w:t xml:space="preserve"> </w:t>
            </w:r>
            <w:r>
              <w:rPr>
                <w:rFonts w:hint="eastAsia" w:ascii="MS Gothic" w:hAnsi="MS Gothic" w:eastAsia="MS Gothic" w:cs="MS Gothic"/>
                <w:kern w:val="0"/>
              </w:rPr>
              <w:t>ɸ</w:t>
            </w:r>
            <w:r>
              <w:rPr>
                <w:rFonts w:cs="Times New Roman" w:asciiTheme="majorEastAsia" w:hAnsiTheme="majorEastAsia" w:eastAsiaTheme="majorEastAsia"/>
                <w:kern w:val="0"/>
              </w:rPr>
              <w:t>4×3000mm</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条</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3.15</w:t>
            </w:r>
          </w:p>
        </w:tc>
        <w:tc>
          <w:tcPr>
            <w:tcW w:w="51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双极高频电缆线  双极高频电缆线3000mm</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条</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cs="Times New Roman" w:asciiTheme="majorEastAsia" w:hAnsiTheme="majorEastAsia" w:eastAsiaTheme="majorEastAsia"/>
                <w:kern w:val="0"/>
              </w:rPr>
            </w:pPr>
            <w:r>
              <w:rPr>
                <w:rFonts w:hint="eastAsia" w:cs="Times New Roman" w:asciiTheme="majorEastAsia" w:hAnsiTheme="majorEastAsia" w:eastAsiaTheme="major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bookmarkStart w:id="26" w:name="_GoBack"/>
            <w:bookmarkEnd w:id="26"/>
            <w:r>
              <w:rPr>
                <w:rFonts w:hint="eastAsia" w:cs="Times New Roman" w:asciiTheme="majorEastAsia" w:hAnsiTheme="majorEastAsia" w:eastAsiaTheme="majorEastAsia"/>
                <w:b/>
                <w:bCs/>
                <w:kern w:val="0"/>
              </w:rPr>
              <w:t>4</w:t>
            </w:r>
          </w:p>
        </w:tc>
        <w:tc>
          <w:tcPr>
            <w:tcW w:w="8194"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rPr>
            </w:pPr>
            <w:r>
              <w:rPr>
                <w:rFonts w:hint="eastAsia" w:cs="Times New Roman" w:asciiTheme="majorEastAsia" w:hAnsiTheme="majorEastAsia" w:eastAsiaTheme="majorEastAsia"/>
                <w:b/>
                <w:bCs/>
                <w:kern w:val="0"/>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4.1</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保修年限</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≥1年</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4.2</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出现故障回应时间</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维修到达现场时间≤ 6小时（本地）</w:t>
            </w:r>
            <w:r>
              <w:rPr>
                <w:rFonts w:hint="eastAsia" w:cs="Times New Roman" w:asciiTheme="majorEastAsia" w:hAnsiTheme="majorEastAsia" w:eastAsiaTheme="majorEastAsia"/>
                <w:kern w:val="0"/>
              </w:rPr>
              <w:br w:type="textWrapping"/>
            </w:r>
            <w:r>
              <w:rPr>
                <w:rFonts w:hint="eastAsia" w:cs="Times New Roman" w:asciiTheme="majorEastAsia" w:hAnsiTheme="majorEastAsia" w:eastAsiaTheme="majorEastAsia"/>
                <w:kern w:val="0"/>
              </w:rPr>
              <w:t>维修到达现场时间≤24小时（外地）</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4.3</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维修支持</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配件供应时间≥5年</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4.4</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耗材及零配件</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提供耗材及主要零配件目录（含报价）</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4.5</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预防性维修</w:t>
            </w:r>
            <w:r>
              <w:rPr>
                <w:rFonts w:hint="eastAsia" w:cs="Times New Roman" w:asciiTheme="majorEastAsia" w:hAnsiTheme="majorEastAsia" w:eastAsiaTheme="majorEastAsia"/>
                <w:kern w:val="0"/>
              </w:rPr>
              <w:br w:type="textWrapping"/>
            </w:r>
            <w:r>
              <w:rPr>
                <w:rFonts w:hint="eastAsia" w:cs="Times New Roman" w:asciiTheme="majorEastAsia" w:hAnsiTheme="majorEastAsia" w:eastAsiaTheme="majorEastAsia"/>
                <w:kern w:val="0"/>
              </w:rPr>
              <w:t>/定期维护保养</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保修期内提供定期维护保养服务</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4.6</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使用培训</w:t>
            </w:r>
          </w:p>
        </w:tc>
        <w:tc>
          <w:tcPr>
            <w:tcW w:w="48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Times New Roman" w:asciiTheme="majorEastAsia" w:hAnsiTheme="majorEastAsia" w:eastAsiaTheme="majorEastAsia"/>
                <w:kern w:val="0"/>
              </w:rPr>
            </w:pPr>
            <w:r>
              <w:rPr>
                <w:rFonts w:hint="eastAsia" w:cs="Times New Roman" w:asciiTheme="majorEastAsia" w:hAnsiTheme="majorEastAsia" w:eastAsiaTheme="majorEastAsia"/>
                <w:kern w:val="0"/>
              </w:rPr>
              <w:t>支持</w:t>
            </w: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719"/>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10C1"/>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154C"/>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1485"/>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832"/>
    <w:rsid w:val="009F0E89"/>
    <w:rsid w:val="009F28E6"/>
    <w:rsid w:val="009F315B"/>
    <w:rsid w:val="009F5C3F"/>
    <w:rsid w:val="00A03B1E"/>
    <w:rsid w:val="00A072CB"/>
    <w:rsid w:val="00A12001"/>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7613F"/>
    <w:rsid w:val="00E838D5"/>
    <w:rsid w:val="00E8648F"/>
    <w:rsid w:val="00E90F02"/>
    <w:rsid w:val="00E9244B"/>
    <w:rsid w:val="00E94981"/>
    <w:rsid w:val="00EA0E56"/>
    <w:rsid w:val="00EA61B3"/>
    <w:rsid w:val="00EB17D0"/>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541318"/>
    <w:rsid w:val="0BEE6F0F"/>
    <w:rsid w:val="0F0C6640"/>
    <w:rsid w:val="1BDF6F35"/>
    <w:rsid w:val="2066327C"/>
    <w:rsid w:val="20BA0328"/>
    <w:rsid w:val="219A42BB"/>
    <w:rsid w:val="2F90630C"/>
    <w:rsid w:val="2FAA1EC4"/>
    <w:rsid w:val="2FD07A0F"/>
    <w:rsid w:val="34DD0447"/>
    <w:rsid w:val="3BED7056"/>
    <w:rsid w:val="50C23962"/>
    <w:rsid w:val="524C1C25"/>
    <w:rsid w:val="5A6A2F84"/>
    <w:rsid w:val="61A0302A"/>
    <w:rsid w:val="61A26738"/>
    <w:rsid w:val="6CA539B4"/>
    <w:rsid w:val="6F770516"/>
    <w:rsid w:val="72704716"/>
    <w:rsid w:val="72EF127A"/>
    <w:rsid w:val="74337C5A"/>
    <w:rsid w:val="74530CED"/>
    <w:rsid w:val="753C266F"/>
    <w:rsid w:val="79666F70"/>
    <w:rsid w:val="7A7A479E"/>
    <w:rsid w:val="7D94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2"/>
    <w:basedOn w:val="1"/>
    <w:qFormat/>
    <w:uiPriority w:val="34"/>
    <w:pPr>
      <w:ind w:firstLine="420" w:firstLineChars="200"/>
    </w:pPr>
    <w:rPr>
      <w:rFonts w:ascii="等线" w:hAnsi="等线" w:eastAsia="等线" w:cs="Times New Roman"/>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8">
    <w:name w:val="List Paragraph"/>
    <w:basedOn w:val="1"/>
    <w:uiPriority w:val="0"/>
    <w:pPr>
      <w:ind w:firstLine="420" w:firstLineChars="200"/>
    </w:pPr>
    <w:rPr>
      <w:rFonts w:ascii="等线" w:hAnsi="等线" w:eastAsia="等线" w:cs="Times New Roman"/>
      <w:szCs w:val="21"/>
    </w:rPr>
  </w:style>
  <w:style w:type="character" w:customStyle="1" w:styleId="49">
    <w:name w:val="font11"/>
    <w:basedOn w:val="19"/>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8A690-0F07-4922-B34A-C5ECA9EB95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5112</Words>
  <Characters>29144</Characters>
  <Lines>242</Lines>
  <Paragraphs>68</Paragraphs>
  <TotalTime>4</TotalTime>
  <ScaleCrop>false</ScaleCrop>
  <LinksUpToDate>false</LinksUpToDate>
  <CharactersWithSpaces>34188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2021-01-27T07:03:40Z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