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水平电泳仪</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2021-JL13(03)-W30073</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水平电泳仪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2021-JL13(03)-W30073</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bookmarkStart w:id="26" w:name="_GoBack"/>
      <w:r>
        <w:rPr>
          <w:rFonts w:hint="eastAsia" w:ascii="宋体" w:hAnsi="宋体" w:eastAsia="宋体" w:cs="Times New Roman"/>
          <w:kern w:val="0"/>
          <w:sz w:val="24"/>
          <w:szCs w:val="24"/>
          <w:lang w:eastAsia="zh-CN"/>
        </w:rPr>
        <w:t>水平电泳仪</w:t>
      </w:r>
      <w:bookmarkEnd w:id="26"/>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水平电泳仪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水平电泳仪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37780285"/>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37780286"/>
      <w:bookmarkStart w:id="18" w:name="_Toc285612603"/>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7780287"/>
      <w:bookmarkStart w:id="22" w:name="_Toc37172691"/>
      <w:bookmarkStart w:id="23" w:name="_Toc390713970"/>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rPr>
        <w:t>水平电泳仪</w:t>
      </w:r>
      <w:r>
        <w:rPr>
          <w:rFonts w:hint="eastAsia" w:ascii="方正小标宋简体" w:hAnsi="宋体" w:eastAsia="方正小标宋简体" w:cs="宋体"/>
          <w:bCs/>
          <w:kern w:val="0"/>
          <w:sz w:val="40"/>
          <w:szCs w:val="44"/>
          <w:lang w:eastAsia="zh-CN"/>
        </w:rPr>
        <w:t>技术要求</w:t>
      </w:r>
    </w:p>
    <w:tbl>
      <w:tblPr>
        <w:tblStyle w:val="17"/>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99"/>
        <w:gridCol w:w="5240"/>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jc w:val="center"/>
        </w:trPr>
        <w:tc>
          <w:tcPr>
            <w:tcW w:w="71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29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24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713"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1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29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240" w:type="dxa"/>
            <w:vAlign w:val="center"/>
          </w:tcPr>
          <w:p>
            <w:pPr>
              <w:widowControl/>
              <w:jc w:val="center"/>
              <w:rPr>
                <w:rFonts w:cs="宋体" w:asciiTheme="minorEastAsia" w:hAnsiTheme="minorEastAsia"/>
                <w:b/>
                <w:bCs/>
                <w:kern w:val="0"/>
                <w:szCs w:val="21"/>
              </w:rPr>
            </w:pPr>
          </w:p>
        </w:tc>
        <w:tc>
          <w:tcPr>
            <w:tcW w:w="713"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5240" w:type="dxa"/>
            <w:vAlign w:val="center"/>
          </w:tcPr>
          <w:p>
            <w:pPr>
              <w:widowControl/>
              <w:rPr>
                <w:rFonts w:cs="宋体" w:asciiTheme="minorEastAsia" w:hAnsiTheme="minorEastAsia"/>
                <w:kern w:val="0"/>
                <w:szCs w:val="21"/>
              </w:rPr>
            </w:pPr>
            <w:r>
              <w:rPr>
                <w:rFonts w:hint="eastAsia" w:cs="宋体" w:asciiTheme="minorEastAsia" w:hAnsiTheme="minorEastAsia"/>
                <w:kern w:val="0"/>
                <w:szCs w:val="21"/>
              </w:rPr>
              <w:t>主要用于核酸电泳和分离纯化</w:t>
            </w:r>
          </w:p>
        </w:tc>
        <w:tc>
          <w:tcPr>
            <w:tcW w:w="713"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19"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29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52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713"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299" w:type="dxa"/>
            <w:vAlign w:val="center"/>
          </w:tcPr>
          <w:p>
            <w:pPr>
              <w:widowControl/>
              <w:jc w:val="center"/>
              <w:rPr>
                <w:rFonts w:cs="宋体" w:asciiTheme="minorEastAsia" w:hAnsiTheme="minorEastAsia"/>
                <w:kern w:val="0"/>
                <w:szCs w:val="21"/>
              </w:rPr>
            </w:pPr>
            <w:r>
              <w:rPr>
                <w:rFonts w:cs="宋体" w:asciiTheme="minorEastAsia" w:hAnsiTheme="minorEastAsia"/>
                <w:szCs w:val="21"/>
              </w:rPr>
              <w:t>★</w:t>
            </w:r>
            <w:r>
              <w:rPr>
                <w:rFonts w:hint="eastAsia" w:cs="宋体" w:asciiTheme="minorEastAsia" w:hAnsiTheme="minorEastAsia"/>
                <w:kern w:val="0"/>
                <w:szCs w:val="21"/>
              </w:rPr>
              <w:t>参数1</w:t>
            </w:r>
          </w:p>
        </w:tc>
        <w:tc>
          <w:tcPr>
            <w:tcW w:w="5240" w:type="dxa"/>
            <w:vAlign w:val="center"/>
          </w:tcPr>
          <w:p>
            <w:pPr>
              <w:widowControl/>
              <w:rPr>
                <w:rFonts w:cs="宋体" w:asciiTheme="minorEastAsia" w:hAnsiTheme="minorEastAsia"/>
                <w:kern w:val="0"/>
                <w:szCs w:val="21"/>
              </w:rPr>
            </w:pPr>
            <w:r>
              <w:rPr>
                <w:rFonts w:hint="eastAsia" w:cs="宋体" w:asciiTheme="minorEastAsia" w:hAnsiTheme="minorEastAsia"/>
                <w:kern w:val="0"/>
                <w:szCs w:val="21"/>
              </w:rPr>
              <w:t>电泳电源输出：</w:t>
            </w:r>
          </w:p>
          <w:p>
            <w:pPr>
              <w:pStyle w:val="49"/>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电流：4-600mA（1 mA 连续可调）；电压：10-300 V（1V连续可调）；功率：100 W (最大)；</w:t>
            </w:r>
          </w:p>
          <w:p>
            <w:pPr>
              <w:pStyle w:val="49"/>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电泳电源可带样品数量：2 – 50 个；</w:t>
            </w:r>
          </w:p>
          <w:p>
            <w:pPr>
              <w:pStyle w:val="49"/>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安全标准： 符合欧盟CE标准，EN61010</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2.2</w:t>
            </w:r>
          </w:p>
        </w:tc>
        <w:tc>
          <w:tcPr>
            <w:tcW w:w="2299" w:type="dxa"/>
            <w:vAlign w:val="center"/>
          </w:tcPr>
          <w:p>
            <w:pPr>
              <w:widowControl/>
              <w:jc w:val="center"/>
              <w:rPr>
                <w:rFonts w:cs="宋体" w:asciiTheme="minorEastAsia" w:hAnsiTheme="minorEastAsia"/>
                <w:kern w:val="0"/>
                <w:szCs w:val="21"/>
              </w:rPr>
            </w:pPr>
            <w:r>
              <w:rPr>
                <w:rFonts w:cs="宋体" w:asciiTheme="minorEastAsia" w:hAnsiTheme="minorEastAsia"/>
                <w:szCs w:val="21"/>
              </w:rPr>
              <w:t>★</w:t>
            </w:r>
            <w:r>
              <w:rPr>
                <w:rFonts w:hint="eastAsia" w:cs="宋体" w:asciiTheme="minorEastAsia" w:hAnsiTheme="minorEastAsia"/>
                <w:kern w:val="0"/>
                <w:szCs w:val="21"/>
              </w:rPr>
              <w:t>参数2</w:t>
            </w:r>
          </w:p>
        </w:tc>
        <w:tc>
          <w:tcPr>
            <w:tcW w:w="5240" w:type="dxa"/>
            <w:vAlign w:val="center"/>
          </w:tcPr>
          <w:p>
            <w:pPr>
              <w:pStyle w:val="49"/>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凝胶托盘规格(L×W)：60×60mm；120×60mm；60×120mm；120×120mm</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2.3</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参数3</w:t>
            </w:r>
          </w:p>
        </w:tc>
        <w:tc>
          <w:tcPr>
            <w:tcW w:w="5240" w:type="dxa"/>
            <w:vAlign w:val="center"/>
          </w:tcPr>
          <w:p>
            <w:pPr>
              <w:widowControl/>
              <w:rPr>
                <w:rFonts w:cs="宋体" w:asciiTheme="minorEastAsia" w:hAnsiTheme="minorEastAsia"/>
                <w:kern w:val="0"/>
                <w:szCs w:val="21"/>
              </w:rPr>
            </w:pPr>
            <w:r>
              <w:rPr>
                <w:rFonts w:hint="eastAsia" w:cs="宋体" w:asciiTheme="minorEastAsia" w:hAnsiTheme="minorEastAsia"/>
                <w:kern w:val="0"/>
                <w:szCs w:val="21"/>
              </w:rPr>
              <w:t>样品梳子：1.0 mm，11和25孔；1.5 mm，6和13孔；1.5 mm，8和18孔；2.0 mm 2孔和3孔</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2299" w:type="dxa"/>
            <w:vAlign w:val="center"/>
          </w:tcPr>
          <w:p>
            <w:pPr>
              <w:jc w:val="center"/>
              <w:rPr>
                <w:rFonts w:asciiTheme="minorEastAsia" w:hAnsiTheme="minorEastAsia"/>
                <w:szCs w:val="21"/>
              </w:rPr>
            </w:pPr>
            <w:r>
              <w:rPr>
                <w:rFonts w:hint="eastAsia" w:cs="宋体" w:asciiTheme="minorEastAsia" w:hAnsiTheme="minorEastAsia"/>
                <w:kern w:val="0"/>
                <w:szCs w:val="21"/>
              </w:rPr>
              <w:t>参数4</w:t>
            </w:r>
          </w:p>
        </w:tc>
        <w:tc>
          <w:tcPr>
            <w:tcW w:w="5240" w:type="dxa"/>
            <w:vAlign w:val="center"/>
          </w:tcPr>
          <w:p>
            <w:pPr>
              <w:widowControl/>
              <w:rPr>
                <w:rFonts w:cs="宋体" w:asciiTheme="minorEastAsia" w:hAnsiTheme="minorEastAsia"/>
                <w:kern w:val="0"/>
                <w:szCs w:val="21"/>
              </w:rPr>
            </w:pPr>
            <w:r>
              <w:rPr>
                <w:rFonts w:hint="eastAsia" w:cs="宋体" w:asciiTheme="minorEastAsia" w:hAnsiTheme="minorEastAsia"/>
                <w:kern w:val="0"/>
                <w:szCs w:val="21"/>
              </w:rPr>
              <w:t>缓冲液容量：550 ml</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参数5</w:t>
            </w:r>
          </w:p>
        </w:tc>
        <w:tc>
          <w:tcPr>
            <w:tcW w:w="5240" w:type="dxa"/>
            <w:vAlign w:val="center"/>
          </w:tcPr>
          <w:p>
            <w:pPr>
              <w:pStyle w:val="49"/>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制胶器有限位功能，保证操作准确</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2299" w:type="dxa"/>
          </w:tcPr>
          <w:p>
            <w:pPr>
              <w:jc w:val="center"/>
              <w:rPr>
                <w:rFonts w:asciiTheme="minorEastAsia" w:hAnsiTheme="minorEastAsia"/>
                <w:szCs w:val="21"/>
              </w:rPr>
            </w:pPr>
            <w:r>
              <w:rPr>
                <w:rFonts w:hint="eastAsia" w:cs="宋体" w:asciiTheme="minorEastAsia" w:hAnsiTheme="minorEastAsia"/>
                <w:kern w:val="0"/>
                <w:szCs w:val="21"/>
              </w:rPr>
              <w:t>参数6</w:t>
            </w:r>
          </w:p>
        </w:tc>
        <w:tc>
          <w:tcPr>
            <w:tcW w:w="5240" w:type="dxa"/>
            <w:vAlign w:val="center"/>
          </w:tcPr>
          <w:p>
            <w:pPr>
              <w:pStyle w:val="49"/>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电泳槽，梳子，托盘和凝胶板均由进口PC注塑成型，不变形</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9"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29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5240" w:type="dxa"/>
            <w:vAlign w:val="center"/>
          </w:tcPr>
          <w:p>
            <w:pPr>
              <w:ind w:left="357" w:firstLine="360"/>
              <w:rPr>
                <w:rFonts w:cs="宋体" w:asciiTheme="minorEastAsia" w:hAnsiTheme="minorEastAsia"/>
                <w:szCs w:val="21"/>
              </w:rPr>
            </w:pP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9" w:type="dxa"/>
            <w:vAlign w:val="center"/>
          </w:tcPr>
          <w:p>
            <w:pPr>
              <w:widowControl/>
              <w:jc w:val="center"/>
              <w:rPr>
                <w:rFonts w:cs="宋体" w:asciiTheme="minorEastAsia" w:hAnsiTheme="minorEastAsia"/>
                <w:b/>
                <w:kern w:val="0"/>
                <w:szCs w:val="21"/>
              </w:rPr>
            </w:pPr>
            <w:r>
              <w:rPr>
                <w:rFonts w:hint="eastAsia" w:cs="宋体" w:asciiTheme="minorEastAsia" w:hAnsiTheme="minorEastAsia"/>
                <w:kern w:val="0"/>
                <w:szCs w:val="21"/>
              </w:rPr>
              <w:t>3.1</w:t>
            </w:r>
          </w:p>
        </w:tc>
        <w:tc>
          <w:tcPr>
            <w:tcW w:w="229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kern w:val="0"/>
                <w:szCs w:val="21"/>
              </w:rPr>
              <w:t>配置1</w:t>
            </w:r>
          </w:p>
        </w:tc>
        <w:tc>
          <w:tcPr>
            <w:tcW w:w="5240" w:type="dxa"/>
            <w:vAlign w:val="center"/>
          </w:tcPr>
          <w:p>
            <w:pPr>
              <w:jc w:val="left"/>
              <w:rPr>
                <w:rFonts w:cs="宋体" w:asciiTheme="minorEastAsia" w:hAnsiTheme="minorEastAsia"/>
                <w:szCs w:val="21"/>
              </w:rPr>
            </w:pPr>
            <w:r>
              <w:rPr>
                <w:rFonts w:hint="eastAsia" w:cs="宋体" w:asciiTheme="minorEastAsia" w:hAnsiTheme="minorEastAsia"/>
                <w:szCs w:val="21"/>
              </w:rPr>
              <w:t>电泳电源：</w:t>
            </w:r>
          </w:p>
          <w:p>
            <w:pPr>
              <w:rPr>
                <w:rFonts w:cs="宋体" w:asciiTheme="minorEastAsia" w:hAnsiTheme="minorEastAsia"/>
                <w:color w:val="FF0000"/>
                <w:szCs w:val="21"/>
              </w:rPr>
            </w:pPr>
            <w:r>
              <w:rPr>
                <w:rFonts w:hint="eastAsia" w:cs="宋体" w:asciiTheme="minorEastAsia" w:hAnsiTheme="minorEastAsia"/>
                <w:szCs w:val="21"/>
              </w:rPr>
              <w:t>主机1台，电缆线1根，操作手册</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5240" w:type="dxa"/>
            <w:vAlign w:val="center"/>
          </w:tcPr>
          <w:p>
            <w:pPr>
              <w:jc w:val="left"/>
              <w:rPr>
                <w:rFonts w:cs="宋体" w:asciiTheme="minorEastAsia" w:hAnsiTheme="minorEastAsia"/>
                <w:szCs w:val="21"/>
              </w:rPr>
            </w:pPr>
            <w:r>
              <w:rPr>
                <w:rFonts w:asciiTheme="minorEastAsia" w:hAnsiTheme="minorEastAsia"/>
                <w:szCs w:val="21"/>
              </w:rPr>
              <w:t>电泳槽缓冲液槽和上盖</w:t>
            </w:r>
            <w:r>
              <w:rPr>
                <w:rFonts w:hint="eastAsia" w:asciiTheme="minorEastAsia" w:hAnsiTheme="minorEastAsia"/>
                <w:szCs w:val="21"/>
              </w:rPr>
              <w:t>各一个，</w:t>
            </w:r>
            <w:r>
              <w:rPr>
                <w:rFonts w:hint="eastAsia" w:cs="宋体" w:asciiTheme="minorEastAsia" w:hAnsiTheme="minorEastAsia"/>
                <w:szCs w:val="21"/>
              </w:rPr>
              <w:t xml:space="preserve"> </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3.3</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配置3</w:t>
            </w:r>
          </w:p>
        </w:tc>
        <w:tc>
          <w:tcPr>
            <w:tcW w:w="5240" w:type="dxa"/>
            <w:vAlign w:val="center"/>
          </w:tcPr>
          <w:p>
            <w:pPr>
              <w:jc w:val="left"/>
              <w:rPr>
                <w:rFonts w:cs="宋体" w:asciiTheme="minorEastAsia" w:hAnsiTheme="minorEastAsia"/>
                <w:szCs w:val="21"/>
              </w:rPr>
            </w:pPr>
            <w:r>
              <w:rPr>
                <w:rFonts w:hint="eastAsia" w:cs="宋体" w:asciiTheme="minorEastAsia" w:hAnsiTheme="minorEastAsia"/>
                <w:szCs w:val="21"/>
              </w:rPr>
              <w:t>托盘：</w:t>
            </w:r>
            <w:r>
              <w:rPr>
                <w:rFonts w:hint="eastAsia" w:asciiTheme="minorEastAsia" w:hAnsiTheme="minorEastAsia"/>
                <w:szCs w:val="21"/>
              </w:rPr>
              <w:t>制胶托盘一个，凝胶托盘</w:t>
            </w:r>
            <w:r>
              <w:rPr>
                <w:rFonts w:asciiTheme="minorEastAsia" w:hAnsiTheme="minorEastAsia"/>
                <w:szCs w:val="21"/>
              </w:rPr>
              <w:t>60×60mm</w:t>
            </w:r>
            <w:r>
              <w:rPr>
                <w:rFonts w:hint="eastAsia" w:asciiTheme="minorEastAsia" w:hAnsiTheme="minorEastAsia"/>
                <w:szCs w:val="21"/>
              </w:rPr>
              <w:t>两个，</w:t>
            </w:r>
            <w:r>
              <w:rPr>
                <w:rFonts w:asciiTheme="minorEastAsia" w:hAnsiTheme="minorEastAsia"/>
                <w:szCs w:val="21"/>
              </w:rPr>
              <w:t>120×60mm</w:t>
            </w:r>
            <w:r>
              <w:rPr>
                <w:rFonts w:hint="eastAsia" w:asciiTheme="minorEastAsia" w:hAnsiTheme="minorEastAsia"/>
                <w:szCs w:val="21"/>
              </w:rPr>
              <w:t>、</w:t>
            </w:r>
            <w:r>
              <w:rPr>
                <w:rFonts w:asciiTheme="minorEastAsia" w:hAnsiTheme="minorEastAsia"/>
                <w:szCs w:val="21"/>
              </w:rPr>
              <w:t>60×120mm</w:t>
            </w:r>
            <w:r>
              <w:rPr>
                <w:rFonts w:hint="eastAsia" w:asciiTheme="minorEastAsia" w:hAnsiTheme="minorEastAsia"/>
                <w:szCs w:val="21"/>
              </w:rPr>
              <w:t>、</w:t>
            </w:r>
            <w:r>
              <w:rPr>
                <w:rFonts w:asciiTheme="minorEastAsia" w:hAnsiTheme="minorEastAsia"/>
                <w:szCs w:val="21"/>
              </w:rPr>
              <w:t>120×120mm</w:t>
            </w:r>
            <w:r>
              <w:rPr>
                <w:rFonts w:hint="eastAsia" w:asciiTheme="minorEastAsia" w:hAnsiTheme="minorEastAsia"/>
                <w:szCs w:val="21"/>
              </w:rPr>
              <w:t>各一个</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w:t>
            </w:r>
            <w:r>
              <w:rPr>
                <w:rFonts w:cs="宋体" w:asciiTheme="minorEastAsia" w:hAnsiTheme="minorEastAsia"/>
                <w:kern w:val="0"/>
                <w:szCs w:val="21"/>
              </w:rPr>
              <w:t>4</w:t>
            </w:r>
          </w:p>
        </w:tc>
        <w:tc>
          <w:tcPr>
            <w:tcW w:w="5240" w:type="dxa"/>
            <w:vAlign w:val="center"/>
          </w:tcPr>
          <w:p>
            <w:pPr>
              <w:jc w:val="left"/>
              <w:rPr>
                <w:rFonts w:cs="宋体" w:asciiTheme="minorEastAsia" w:hAnsiTheme="minorEastAsia"/>
                <w:szCs w:val="21"/>
              </w:rPr>
            </w:pPr>
            <w:r>
              <w:rPr>
                <w:rFonts w:hint="eastAsia" w:cs="宋体" w:asciiTheme="minorEastAsia" w:hAnsiTheme="minorEastAsia"/>
                <w:szCs w:val="21"/>
              </w:rPr>
              <w:t>梳子：</w:t>
            </w:r>
            <w:r>
              <w:rPr>
                <w:rFonts w:asciiTheme="minorEastAsia" w:hAnsiTheme="minorEastAsia"/>
                <w:szCs w:val="21"/>
              </w:rPr>
              <w:t xml:space="preserve"> 1.0 mm，11和25孔；1.5 mm，6和13孔；1.5 mm，8和18孔；2.0 mm 2孔和3孔各一把。</w:t>
            </w:r>
          </w:p>
        </w:tc>
        <w:tc>
          <w:tcPr>
            <w:tcW w:w="713"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299"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240" w:type="dxa"/>
            <w:vAlign w:val="center"/>
          </w:tcPr>
          <w:p>
            <w:pPr>
              <w:ind w:left="357" w:firstLine="360"/>
              <w:rPr>
                <w:rFonts w:cs="宋体" w:asciiTheme="minorEastAsia" w:hAnsiTheme="minorEastAsia"/>
                <w:szCs w:val="21"/>
              </w:rPr>
            </w:pPr>
          </w:p>
        </w:tc>
        <w:tc>
          <w:tcPr>
            <w:tcW w:w="713"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240" w:type="dxa"/>
            <w:vAlign w:val="center"/>
          </w:tcPr>
          <w:p>
            <w:pPr>
              <w:rPr>
                <w:rFonts w:cs="宋体" w:asciiTheme="minorEastAsia" w:hAnsiTheme="minorEastAsia"/>
                <w:szCs w:val="21"/>
              </w:rPr>
            </w:pPr>
            <w:r>
              <w:rPr>
                <w:rFonts w:hint="eastAsia" w:cs="宋体" w:asciiTheme="minorEastAsia" w:hAnsiTheme="minorEastAsia"/>
                <w:kern w:val="0"/>
                <w:szCs w:val="21"/>
              </w:rPr>
              <w:t>≥3年</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240" w:type="dxa"/>
            <w:vAlign w:val="center"/>
          </w:tcPr>
          <w:p>
            <w:pPr>
              <w:rPr>
                <w:rFonts w:cs="宋体" w:asciiTheme="minorEastAsia" w:hAnsiTheme="minorEastAsia"/>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5240" w:type="dxa"/>
            <w:vAlign w:val="center"/>
          </w:tcPr>
          <w:p>
            <w:pPr>
              <w:rPr>
                <w:rFonts w:cs="宋体" w:asciiTheme="minorEastAsia" w:hAnsiTheme="minorEastAsia"/>
                <w:szCs w:val="21"/>
              </w:rPr>
            </w:pPr>
            <w:r>
              <w:rPr>
                <w:rFonts w:hint="eastAsia" w:cs="宋体" w:asciiTheme="minorEastAsia" w:hAnsiTheme="minorEastAsia"/>
                <w:kern w:val="0"/>
                <w:szCs w:val="21"/>
              </w:rPr>
              <w:t>配件供应时间≥10年</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240" w:type="dxa"/>
            <w:vAlign w:val="center"/>
          </w:tcPr>
          <w:p>
            <w:pPr>
              <w:rPr>
                <w:rFonts w:cs="宋体" w:asciiTheme="minorEastAsia" w:hAnsiTheme="minorEastAsia"/>
                <w:szCs w:val="21"/>
              </w:rPr>
            </w:pPr>
            <w:r>
              <w:rPr>
                <w:rFonts w:hint="eastAsia" w:cs="宋体" w:asciiTheme="minorEastAsia" w:hAnsiTheme="minorEastAsia"/>
                <w:szCs w:val="21"/>
              </w:rPr>
              <w:t>提供耗材及主要零配件目录（含报价）</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5240" w:type="dxa"/>
            <w:vAlign w:val="center"/>
          </w:tcPr>
          <w:p>
            <w:pPr>
              <w:rPr>
                <w:rFonts w:cs="宋体" w:asciiTheme="minorEastAsia" w:hAnsiTheme="minorEastAsia"/>
                <w:szCs w:val="21"/>
              </w:rPr>
            </w:pPr>
            <w:r>
              <w:rPr>
                <w:rFonts w:hint="eastAsia" w:cs="宋体" w:asciiTheme="minorEastAsia" w:hAnsiTheme="minorEastAsia"/>
                <w:kern w:val="0"/>
                <w:szCs w:val="21"/>
              </w:rPr>
              <w:t>提供详细操作手册、维修保养手册、安装手册等</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5240" w:type="dxa"/>
            <w:vAlign w:val="center"/>
          </w:tcPr>
          <w:p>
            <w:pPr>
              <w:rPr>
                <w:rFonts w:cs="宋体" w:asciiTheme="minorEastAsia" w:hAnsiTheme="minorEastAsia"/>
                <w:szCs w:val="21"/>
              </w:rPr>
            </w:pPr>
            <w:r>
              <w:rPr>
                <w:rFonts w:hint="eastAsia" w:cs="宋体" w:asciiTheme="minorEastAsia" w:hAnsiTheme="minorEastAsia"/>
                <w:kern w:val="0"/>
                <w:szCs w:val="21"/>
              </w:rPr>
              <w:t>提供维修专用工具1套</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240" w:type="dxa"/>
            <w:vAlign w:val="center"/>
          </w:tcPr>
          <w:p>
            <w:pPr>
              <w:rPr>
                <w:rFonts w:cs="宋体" w:asciiTheme="minorEastAsia" w:hAnsiTheme="minorEastAsia"/>
                <w:szCs w:val="21"/>
              </w:rPr>
            </w:pPr>
            <w:r>
              <w:rPr>
                <w:rFonts w:hint="eastAsia" w:cs="宋体" w:asciiTheme="minorEastAsia" w:hAnsiTheme="minorEastAsia"/>
                <w:kern w:val="0"/>
                <w:szCs w:val="21"/>
              </w:rPr>
              <w:t>保修期内提供定期维护保养服务</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240" w:type="dxa"/>
            <w:vAlign w:val="center"/>
          </w:tcPr>
          <w:p>
            <w:pPr>
              <w:rPr>
                <w:rFonts w:cs="宋体" w:asciiTheme="minorEastAsia" w:hAnsiTheme="minorEastAsia"/>
                <w:szCs w:val="21"/>
              </w:rPr>
            </w:pPr>
            <w:r>
              <w:rPr>
                <w:rFonts w:hint="eastAsia" w:cs="宋体" w:asciiTheme="minorEastAsia" w:hAnsiTheme="minorEastAsia"/>
                <w:kern w:val="0"/>
                <w:szCs w:val="21"/>
              </w:rPr>
              <w:t>开放</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5240" w:type="dxa"/>
            <w:vAlign w:val="center"/>
          </w:tcPr>
          <w:p>
            <w:pPr>
              <w:rPr>
                <w:rFonts w:cs="宋体" w:asciiTheme="minorEastAsia" w:hAnsiTheme="minorEastAsia"/>
                <w:szCs w:val="21"/>
              </w:rPr>
            </w:pPr>
            <w:r>
              <w:rPr>
                <w:rFonts w:hint="eastAsia" w:cs="宋体" w:asciiTheme="minorEastAsia" w:hAnsiTheme="minorEastAsia"/>
                <w:kern w:val="0"/>
                <w:szCs w:val="21"/>
              </w:rPr>
              <w:t>终身免费软件升级</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5240" w:type="dxa"/>
            <w:vAlign w:val="center"/>
          </w:tcPr>
          <w:p>
            <w:pPr>
              <w:rPr>
                <w:rFonts w:cs="宋体" w:asciiTheme="minorEastAsia" w:hAnsiTheme="minorEastAsia"/>
                <w:szCs w:val="21"/>
              </w:rPr>
            </w:pPr>
            <w:r>
              <w:rPr>
                <w:rFonts w:hint="eastAsia" w:cs="宋体" w:asciiTheme="minorEastAsia" w:hAnsiTheme="minorEastAsia"/>
                <w:szCs w:val="21"/>
              </w:rPr>
              <w:t>支持</w:t>
            </w:r>
          </w:p>
        </w:tc>
        <w:tc>
          <w:tcPr>
            <w:tcW w:w="713"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29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5240" w:type="dxa"/>
            <w:vAlign w:val="center"/>
          </w:tcPr>
          <w:p>
            <w:pPr>
              <w:rPr>
                <w:rFonts w:cs="宋体" w:asciiTheme="minorEastAsia" w:hAnsiTheme="minorEastAsia"/>
                <w:szCs w:val="21"/>
              </w:rPr>
            </w:pPr>
            <w:r>
              <w:rPr>
                <w:rFonts w:hint="eastAsia" w:cs="宋体" w:asciiTheme="minorEastAsia" w:hAnsiTheme="minorEastAsia"/>
                <w:szCs w:val="21"/>
              </w:rPr>
              <w:t>支持</w:t>
            </w:r>
          </w:p>
        </w:tc>
        <w:tc>
          <w:tcPr>
            <w:tcW w:w="713" w:type="dxa"/>
            <w:vAlign w:val="center"/>
          </w:tcPr>
          <w:p>
            <w:pPr>
              <w:widowControl/>
              <w:jc w:val="center"/>
              <w:rPr>
                <w:rFonts w:cs="宋体" w:asciiTheme="minorEastAsia" w:hAnsiTheme="minorEastAsia"/>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8920E99"/>
    <w:rsid w:val="16771E6C"/>
    <w:rsid w:val="1EEF51FE"/>
    <w:rsid w:val="1F1C3038"/>
    <w:rsid w:val="28721247"/>
    <w:rsid w:val="3BB30E33"/>
    <w:rsid w:val="464E6EBE"/>
    <w:rsid w:val="48ED6FEB"/>
    <w:rsid w:val="541A0AD3"/>
    <w:rsid w:val="54507F18"/>
    <w:rsid w:val="60931FBB"/>
    <w:rsid w:val="648F679F"/>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2021-02-10T08:08:45Z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