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eastAsia="zh-CN"/>
        </w:rPr>
        <w:t xml:space="preserve">除颤监护类设备 </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2020-JL13(03)-W30040</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rPr>
        <w:t>十一</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2"/>
          <w:rFonts w:hint="eastAsia" w:ascii="黑体" w:hAnsi="黑体" w:eastAsia="黑体"/>
          <w:sz w:val="32"/>
        </w:rPr>
        <w:t>第一部分</w:t>
      </w:r>
      <w:r>
        <w:rPr>
          <w:rStyle w:val="22"/>
          <w:rFonts w:ascii="黑体" w:hAnsi="黑体" w:eastAsia="黑体"/>
          <w:sz w:val="32"/>
        </w:rPr>
        <w:t xml:space="preserve">  </w:t>
      </w:r>
      <w:r>
        <w:rPr>
          <w:rStyle w:val="22"/>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2"/>
          <w:rFonts w:hint="eastAsia" w:ascii="黑体" w:hAnsi="黑体" w:eastAsia="黑体"/>
          <w:sz w:val="32"/>
          <w:lang w:val="zh-CN"/>
        </w:rPr>
        <w:t>第二部分</w:t>
      </w:r>
      <w:r>
        <w:rPr>
          <w:rStyle w:val="22"/>
          <w:rFonts w:ascii="黑体" w:hAnsi="黑体" w:eastAsia="黑体"/>
          <w:sz w:val="32"/>
          <w:lang w:val="zh-CN"/>
        </w:rPr>
        <w:t xml:space="preserve">  </w:t>
      </w:r>
      <w:r>
        <w:rPr>
          <w:rStyle w:val="22"/>
          <w:rFonts w:hint="eastAsia" w:ascii="黑体" w:hAnsi="黑体" w:eastAsia="黑体"/>
          <w:sz w:val="32"/>
          <w:lang w:val="zh-CN"/>
        </w:rPr>
        <w:t>采购项目技</w:t>
      </w:r>
      <w:r>
        <w:rPr>
          <w:rStyle w:val="22"/>
          <w:rFonts w:hint="eastAsia" w:ascii="黑体" w:hAnsi="黑体" w:eastAsia="黑体" w:cs="宋体"/>
          <w:sz w:val="32"/>
          <w:lang w:val="zh-CN"/>
        </w:rPr>
        <w:t>术</w:t>
      </w:r>
      <w:r>
        <w:rPr>
          <w:rStyle w:val="22"/>
          <w:rFonts w:hint="eastAsia" w:ascii="黑体" w:hAnsi="黑体" w:eastAsia="黑体" w:cs="Dotum"/>
          <w:sz w:val="32"/>
          <w:lang w:val="zh-CN"/>
        </w:rPr>
        <w:t>和商</w:t>
      </w:r>
      <w:r>
        <w:rPr>
          <w:rStyle w:val="22"/>
          <w:rFonts w:hint="eastAsia" w:ascii="黑体" w:hAnsi="黑体" w:eastAsia="黑体" w:cs="宋体"/>
          <w:sz w:val="32"/>
          <w:lang w:val="zh-CN"/>
        </w:rPr>
        <w:t>务</w:t>
      </w:r>
      <w:r>
        <w:rPr>
          <w:rStyle w:val="22"/>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2"/>
          <w:rFonts w:hint="eastAsia" w:ascii="黑体" w:hAnsi="黑体" w:eastAsia="黑体"/>
          <w:sz w:val="32"/>
        </w:rPr>
        <w:t>第三部分</w:t>
      </w:r>
      <w:r>
        <w:rPr>
          <w:rStyle w:val="22"/>
          <w:rFonts w:ascii="黑体" w:hAnsi="黑体" w:eastAsia="黑体"/>
          <w:sz w:val="32"/>
        </w:rPr>
        <w:t xml:space="preserve">  </w:t>
      </w:r>
      <w:r>
        <w:rPr>
          <w:rStyle w:val="22"/>
          <w:rFonts w:hint="eastAsia" w:ascii="黑体" w:hAnsi="黑体" w:eastAsia="黑体"/>
          <w:sz w:val="32"/>
          <w:lang w:val="zh-CN"/>
        </w:rPr>
        <w:t>报价方</w:t>
      </w:r>
      <w:r>
        <w:rPr>
          <w:rStyle w:val="22"/>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2"/>
          <w:rFonts w:hint="eastAsia" w:ascii="黑体" w:hAnsi="黑体" w:eastAsia="黑体"/>
          <w:bCs/>
          <w:sz w:val="32"/>
        </w:rPr>
        <w:t>第四部分</w:t>
      </w:r>
      <w:r>
        <w:rPr>
          <w:rStyle w:val="22"/>
          <w:rFonts w:ascii="黑体" w:hAnsi="黑体" w:eastAsia="黑体"/>
          <w:bCs/>
          <w:sz w:val="32"/>
        </w:rPr>
        <w:t xml:space="preserve">  </w:t>
      </w:r>
      <w:r>
        <w:rPr>
          <w:rStyle w:val="22"/>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2"/>
          <w:rFonts w:hint="eastAsia" w:ascii="黑体" w:hAnsi="黑体" w:eastAsia="黑体"/>
          <w:sz w:val="32"/>
        </w:rPr>
        <w:t>第五部分</w:t>
      </w:r>
      <w:r>
        <w:rPr>
          <w:rStyle w:val="22"/>
          <w:rFonts w:ascii="黑体" w:hAnsi="黑体" w:eastAsia="黑体"/>
          <w:sz w:val="32"/>
        </w:rPr>
        <w:t xml:space="preserve">  </w:t>
      </w:r>
      <w:r>
        <w:rPr>
          <w:rStyle w:val="22"/>
          <w:rFonts w:hint="eastAsia" w:ascii="黑体" w:hAnsi="黑体" w:eastAsia="黑体"/>
          <w:sz w:val="32"/>
        </w:rPr>
        <w:t>附件</w:t>
      </w:r>
      <w:r>
        <w:rPr>
          <w:rStyle w:val="22"/>
          <w:rFonts w:ascii="黑体" w:hAnsi="黑体" w:eastAsia="黑体"/>
          <w:sz w:val="32"/>
        </w:rPr>
        <w:t>/</w:t>
      </w:r>
      <w:r>
        <w:rPr>
          <w:rStyle w:val="22"/>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bookmarkStart w:id="4" w:name="_Toc435540979"/>
      <w:bookmarkStart w:id="5" w:name="_Toc390713967"/>
      <w:bookmarkStart w:id="6" w:name="_Toc37780284"/>
      <w:bookmarkStart w:id="7" w:name="_Toc285612594"/>
      <w:r>
        <w:rPr>
          <w:rFonts w:hint="eastAsia" w:ascii="Tahoma" w:hAnsi="Tahoma" w:cs="Tahoma"/>
          <w:b/>
          <w:bCs/>
          <w:kern w:val="0"/>
          <w:sz w:val="28"/>
          <w:szCs w:val="28"/>
        </w:rPr>
        <w:t>关于</w:t>
      </w:r>
      <w:r>
        <w:rPr>
          <w:rFonts w:hint="eastAsia" w:ascii="Tahoma" w:hAnsi="Tahoma" w:cs="Tahoma"/>
          <w:b/>
          <w:bCs/>
          <w:kern w:val="0"/>
          <w:sz w:val="28"/>
          <w:szCs w:val="28"/>
          <w:lang w:eastAsia="zh-CN"/>
        </w:rPr>
        <w:t>除颤监护类设备</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2020-JL13(03)-W30040</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除颤监护类设备</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2020-JL13(03)-W30040</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860"/>
        <w:gridCol w:w="709"/>
        <w:gridCol w:w="1132"/>
        <w:gridCol w:w="862"/>
        <w:gridCol w:w="917"/>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除颤仪I</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1058" w:type="dxa"/>
            <w:vMerge w:val="restart"/>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vMerge w:val="restart"/>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2</w:t>
            </w:r>
          </w:p>
        </w:tc>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除颤监护仪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132"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2</w:t>
            </w:r>
          </w:p>
        </w:tc>
        <w:tc>
          <w:tcPr>
            <w:tcW w:w="1058"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992"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3</w:t>
            </w:r>
          </w:p>
        </w:tc>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除颤起搏监护仪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132"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1058"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992"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4</w:t>
            </w:r>
          </w:p>
        </w:tc>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除颤仪II</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1058"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992"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p>
            <w:pPr>
              <w:adjustRightInd w:val="0"/>
              <w:snapToGrid w:val="0"/>
              <w:spacing w:line="360" w:lineRule="atLeast"/>
              <w:rPr>
                <w:rFonts w:cs="Times New Roman" w:asciiTheme="minorEastAsia" w:hAnsiTheme="minorEastAsia"/>
                <w:szCs w:val="21"/>
              </w:rPr>
            </w:pPr>
            <w:r>
              <w:rPr>
                <w:rFonts w:hint="eastAsia" w:asciiTheme="minorEastAsia" w:hAnsiTheme="minorEastAsia"/>
                <w:szCs w:val="21"/>
              </w:rPr>
              <w:t>2.</w:t>
            </w:r>
            <w:r>
              <w:rPr>
                <w:rFonts w:hint="eastAsia" w:asciiTheme="minorEastAsia" w:hAnsiTheme="minorEastAsia"/>
                <w:color w:val="FF0000"/>
                <w:szCs w:val="21"/>
              </w:rPr>
              <w:t>以上物资可单独报名。</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2020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1</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1</w:t>
      </w:r>
      <w:r>
        <w:rPr>
          <w:rFonts w:hint="eastAsia" w:ascii="宋体" w:hAnsi="宋体" w:eastAsia="宋体" w:cs="Times New Roman"/>
          <w:kern w:val="0"/>
          <w:sz w:val="24"/>
          <w:szCs w:val="24"/>
          <w:u w:val="single"/>
          <w:lang w:val="en-US" w:eastAsia="zh-CN"/>
        </w:rPr>
        <w:t>7</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1</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w:t>
      </w:r>
      <w:r>
        <w:rPr>
          <w:rFonts w:hint="eastAsia" w:ascii="宋体" w:hAnsi="宋体" w:eastAsia="宋体" w:cs="Times New Roman"/>
          <w:kern w:val="0"/>
          <w:sz w:val="24"/>
          <w:szCs w:val="24"/>
          <w:lang w:eastAsia="zh-CN"/>
        </w:rPr>
        <w:t>五</w:t>
      </w:r>
      <w:r>
        <w:rPr>
          <w:rFonts w:hint="eastAsia" w:ascii="宋体" w:hAnsi="宋体" w:eastAsia="宋体" w:cs="Times New Roman"/>
          <w:kern w:val="0"/>
          <w:sz w:val="24"/>
          <w:szCs w:val="24"/>
        </w:rPr>
        <w:t>）谈判文件售价：200元/份，售后不退。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《中国招标网》（www.zhaobiao.cn）及我院官网（www.xnyy.cn）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2020年1</w:t>
      </w:r>
      <w:r>
        <w:rPr>
          <w:rFonts w:hint="eastAsia" w:ascii="宋体" w:hAnsi="宋体" w:eastAsia="宋体" w:cs="Times New Roman"/>
          <w:kern w:val="0"/>
          <w:sz w:val="24"/>
          <w:szCs w:val="24"/>
          <w:lang w:val="en-US" w:eastAsia="zh-CN"/>
        </w:rPr>
        <w:t>1</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17</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19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除颤仪I</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2</w:t>
            </w:r>
          </w:p>
        </w:tc>
        <w:tc>
          <w:tcPr>
            <w:tcW w:w="19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除颤监护仪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asciiTheme="minorEastAsia" w:hAnsiTheme="minorEastAsia"/>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3</w:t>
            </w:r>
          </w:p>
        </w:tc>
        <w:tc>
          <w:tcPr>
            <w:tcW w:w="19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除颤起搏监护仪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4</w:t>
            </w:r>
          </w:p>
        </w:tc>
        <w:tc>
          <w:tcPr>
            <w:tcW w:w="19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除颤仪II</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7780285"/>
      <w:bookmarkStart w:id="10" w:name="_Toc390713968"/>
      <w:bookmarkStart w:id="11" w:name="_Toc285612601"/>
      <w:bookmarkStart w:id="12" w:name="_Toc435540980"/>
      <w:bookmarkStart w:id="13" w:name="_Toc24043223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7780286"/>
      <w:bookmarkStart w:id="16" w:name="_Toc37172690"/>
      <w:bookmarkStart w:id="17" w:name="_Toc390713969"/>
      <w:bookmarkStart w:id="18"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780287"/>
      <w:bookmarkStart w:id="21" w:name="_Toc37172691"/>
      <w:bookmarkStart w:id="22" w:name="_Toc435540982"/>
      <w:bookmarkStart w:id="23" w:name="_Toc390713970"/>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附件23    技术指标参数要求明细</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eastAsia="宋体" w:cs="Times New Roman"/>
          <w:bCs/>
          <w:kern w:val="0"/>
          <w:sz w:val="44"/>
          <w:szCs w:val="44"/>
          <w:lang w:eastAsia="zh-CN"/>
        </w:rPr>
      </w:pPr>
      <w:r>
        <w:rPr>
          <w:rFonts w:hint="eastAsia" w:hAnsi="宋体" w:cs="Times New Roman"/>
          <w:bCs/>
          <w:kern w:val="0"/>
          <w:sz w:val="44"/>
          <w:szCs w:val="44"/>
          <w:lang w:val="en-US" w:eastAsia="zh-CN"/>
        </w:rPr>
        <w:t>1.</w:t>
      </w:r>
      <w:r>
        <w:rPr>
          <w:rFonts w:hint="eastAsia" w:hAnsi="宋体" w:cs="Times New Roman"/>
          <w:bCs/>
          <w:kern w:val="0"/>
          <w:sz w:val="44"/>
          <w:szCs w:val="44"/>
        </w:rPr>
        <w:t>除颤仪I</w:t>
      </w:r>
      <w:r>
        <w:rPr>
          <w:rFonts w:hint="eastAsia" w:ascii="宋体" w:hAnsi="宋体" w:cs="宋体"/>
          <w:bCs/>
          <w:kern w:val="0"/>
          <w:sz w:val="44"/>
          <w:szCs w:val="44"/>
        </w:rPr>
        <w:t>技术</w:t>
      </w:r>
      <w:r>
        <w:rPr>
          <w:rFonts w:hint="eastAsia" w:ascii="宋体" w:hAnsi="宋体" w:cs="宋体"/>
          <w:bCs/>
          <w:kern w:val="0"/>
          <w:sz w:val="44"/>
          <w:szCs w:val="44"/>
          <w:lang w:eastAsia="zh-CN"/>
        </w:rPr>
        <w:t>要求</w:t>
      </w:r>
    </w:p>
    <w:tbl>
      <w:tblPr>
        <w:tblStyle w:val="17"/>
        <w:tblW w:w="9305" w:type="dxa"/>
        <w:tblInd w:w="-294" w:type="dxa"/>
        <w:tblLayout w:type="fixed"/>
        <w:tblCellMar>
          <w:top w:w="0" w:type="dxa"/>
          <w:left w:w="108" w:type="dxa"/>
          <w:bottom w:w="0" w:type="dxa"/>
          <w:right w:w="108" w:type="dxa"/>
        </w:tblCellMar>
      </w:tblPr>
      <w:tblGrid>
        <w:gridCol w:w="849"/>
        <w:gridCol w:w="2430"/>
        <w:gridCol w:w="3644"/>
        <w:gridCol w:w="2382"/>
      </w:tblGrid>
      <w:tr>
        <w:tblPrEx>
          <w:tblCellMar>
            <w:top w:w="0" w:type="dxa"/>
            <w:left w:w="108" w:type="dxa"/>
            <w:bottom w:w="0" w:type="dxa"/>
            <w:right w:w="108" w:type="dxa"/>
          </w:tblCellMar>
        </w:tblPrEx>
        <w:trPr>
          <w:trHeight w:val="824" w:hRule="atLeast"/>
        </w:trPr>
        <w:tc>
          <w:tcPr>
            <w:tcW w:w="849"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序号</w:t>
            </w:r>
          </w:p>
        </w:tc>
        <w:tc>
          <w:tcPr>
            <w:tcW w:w="2430"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技术和性能参数名称</w:t>
            </w:r>
          </w:p>
        </w:tc>
        <w:tc>
          <w:tcPr>
            <w:tcW w:w="364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技术参数和性能要求</w:t>
            </w:r>
          </w:p>
        </w:tc>
        <w:tc>
          <w:tcPr>
            <w:tcW w:w="2382"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备注</w:t>
            </w:r>
          </w:p>
        </w:tc>
      </w:tr>
      <w:tr>
        <w:tblPrEx>
          <w:tblCellMar>
            <w:top w:w="0" w:type="dxa"/>
            <w:left w:w="108" w:type="dxa"/>
            <w:bottom w:w="0" w:type="dxa"/>
            <w:right w:w="108" w:type="dxa"/>
          </w:tblCellMar>
        </w:tblPrEx>
        <w:trPr>
          <w:trHeight w:val="844" w:hRule="atLeast"/>
        </w:trPr>
        <w:tc>
          <w:tcPr>
            <w:tcW w:w="849"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1</w:t>
            </w:r>
          </w:p>
        </w:tc>
        <w:tc>
          <w:tcPr>
            <w:tcW w:w="2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设备使用需求</w:t>
            </w:r>
          </w:p>
        </w:tc>
        <w:tc>
          <w:tcPr>
            <w:tcW w:w="3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p>
        </w:tc>
      </w:tr>
      <w:tr>
        <w:tblPrEx>
          <w:tblCellMar>
            <w:top w:w="0" w:type="dxa"/>
            <w:left w:w="108" w:type="dxa"/>
            <w:bottom w:w="0" w:type="dxa"/>
            <w:right w:w="108" w:type="dxa"/>
          </w:tblCellMar>
        </w:tblPrEx>
        <w:trPr>
          <w:trHeight w:val="1038" w:hRule="atLeast"/>
        </w:trPr>
        <w:tc>
          <w:tcPr>
            <w:tcW w:w="849"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1.1</w:t>
            </w:r>
          </w:p>
        </w:tc>
        <w:tc>
          <w:tcPr>
            <w:tcW w:w="2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设备用途</w:t>
            </w:r>
          </w:p>
        </w:tc>
        <w:tc>
          <w:tcPr>
            <w:tcW w:w="3644" w:type="dxa"/>
            <w:tcBorders>
              <w:top w:val="nil"/>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用于对患者</w:t>
            </w:r>
            <w:r>
              <w:rPr>
                <w:rFonts w:hint="eastAsia" w:cs="Times New Roman" w:asciiTheme="majorEastAsia" w:hAnsiTheme="majorEastAsia" w:eastAsiaTheme="majorEastAsia"/>
                <w:kern w:val="0"/>
              </w:rPr>
              <w:t>进行手动除颤</w:t>
            </w:r>
            <w:r>
              <w:rPr>
                <w:rFonts w:cs="Times New Roman" w:asciiTheme="majorEastAsia" w:hAnsiTheme="majorEastAsia" w:eastAsiaTheme="majorEastAsia"/>
                <w:kern w:val="0"/>
              </w:rPr>
              <w:t>；</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613" w:hRule="atLeast"/>
        </w:trPr>
        <w:tc>
          <w:tcPr>
            <w:tcW w:w="849"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1.2</w:t>
            </w:r>
          </w:p>
        </w:tc>
        <w:tc>
          <w:tcPr>
            <w:tcW w:w="243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color w:val="000000"/>
                <w:kern w:val="0"/>
              </w:rPr>
            </w:pPr>
            <w:r>
              <w:rPr>
                <w:rFonts w:cs="Times New Roman" w:eastAsiaTheme="minorEastAsia"/>
                <w:color w:val="000000"/>
                <w:kern w:val="0"/>
              </w:rPr>
              <w:t>实验对象</w:t>
            </w:r>
          </w:p>
        </w:tc>
        <w:tc>
          <w:tcPr>
            <w:tcW w:w="3644"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需进行</w:t>
            </w:r>
            <w:r>
              <w:rPr>
                <w:rFonts w:hint="eastAsia" w:cs="Times New Roman" w:asciiTheme="majorEastAsia" w:hAnsiTheme="majorEastAsia" w:eastAsiaTheme="majorEastAsia"/>
                <w:kern w:val="0"/>
              </w:rPr>
              <w:t>手动除颤的</w:t>
            </w:r>
            <w:r>
              <w:rPr>
                <w:rFonts w:cs="Times New Roman" w:asciiTheme="majorEastAsia" w:hAnsiTheme="majorEastAsia" w:eastAsiaTheme="majorEastAsia"/>
                <w:kern w:val="0"/>
              </w:rPr>
              <w:t>患者；</w:t>
            </w:r>
          </w:p>
        </w:tc>
        <w:tc>
          <w:tcPr>
            <w:tcW w:w="2382"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613" w:hRule="atLeast"/>
        </w:trPr>
        <w:tc>
          <w:tcPr>
            <w:tcW w:w="849"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bCs/>
                <w:kern w:val="0"/>
              </w:rPr>
              <w:t>1.3</w:t>
            </w:r>
          </w:p>
        </w:tc>
        <w:tc>
          <w:tcPr>
            <w:tcW w:w="243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color w:val="000000"/>
                <w:kern w:val="0"/>
              </w:rPr>
            </w:pPr>
            <w:r>
              <w:rPr>
                <w:rFonts w:cs="Times New Roman" w:eastAsiaTheme="minorEastAsia"/>
                <w:bCs/>
                <w:kern w:val="0"/>
              </w:rPr>
              <w:t>特殊功能需求</w:t>
            </w:r>
          </w:p>
        </w:tc>
        <w:tc>
          <w:tcPr>
            <w:tcW w:w="3644"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无；</w:t>
            </w:r>
          </w:p>
        </w:tc>
        <w:tc>
          <w:tcPr>
            <w:tcW w:w="2382"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690" w:hRule="atLeast"/>
        </w:trPr>
        <w:tc>
          <w:tcPr>
            <w:tcW w:w="849"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kern w:val="0"/>
              </w:rPr>
            </w:pPr>
            <w:r>
              <w:rPr>
                <w:rFonts w:cs="Times New Roman" w:asciiTheme="majorEastAsia" w:hAnsiTheme="majorEastAsia" w:eastAsiaTheme="majorEastAsia"/>
                <w:b/>
                <w:kern w:val="0"/>
              </w:rPr>
              <w:t>2</w:t>
            </w:r>
          </w:p>
        </w:tc>
        <w:tc>
          <w:tcPr>
            <w:tcW w:w="2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主要技术参数</w:t>
            </w:r>
            <w:r>
              <w:rPr>
                <w:rFonts w:cs="Times New Roman" w:asciiTheme="majorEastAsia" w:hAnsiTheme="majorEastAsia" w:eastAsiaTheme="majorEastAsia"/>
                <w:b/>
                <w:bCs/>
                <w:kern w:val="0"/>
              </w:rPr>
              <w:br w:type="textWrapping"/>
            </w:r>
            <w:r>
              <w:rPr>
                <w:rFonts w:cs="Times New Roman" w:asciiTheme="majorEastAsia" w:hAnsiTheme="majorEastAsia" w:eastAsiaTheme="majorEastAsia"/>
                <w:b/>
                <w:bCs/>
                <w:kern w:val="0"/>
              </w:rPr>
              <w:t>（一行只写一个参数）</w:t>
            </w:r>
          </w:p>
        </w:tc>
        <w:tc>
          <w:tcPr>
            <w:tcW w:w="3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textAlignment w:val="auto"/>
              <w:rPr>
                <w:rFonts w:cs="Times New Roman" w:asciiTheme="majorEastAsia" w:hAnsiTheme="majorEastAsia" w:eastAsiaTheme="majorEastAsia"/>
                <w:kern w:val="0"/>
              </w:rPr>
            </w:pPr>
          </w:p>
        </w:tc>
        <w:tc>
          <w:tcPr>
            <w:tcW w:w="2382" w:type="dxa"/>
            <w:tcBorders>
              <w:top w:val="nil"/>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spacing w:line="240" w:lineRule="auto"/>
              <w:textAlignment w:val="auto"/>
              <w:rPr>
                <w:rFonts w:ascii="宋体" w:hAnsi="宋体" w:cs="宋体"/>
                <w:b/>
                <w:bCs/>
              </w:rPr>
            </w:pPr>
          </w:p>
        </w:tc>
      </w:tr>
      <w:tr>
        <w:tblPrEx>
          <w:tblCellMar>
            <w:top w:w="0" w:type="dxa"/>
            <w:left w:w="108" w:type="dxa"/>
            <w:bottom w:w="0" w:type="dxa"/>
            <w:right w:w="108" w:type="dxa"/>
          </w:tblCellMar>
        </w:tblPrEx>
        <w:trPr>
          <w:trHeight w:val="544" w:hRule="atLeast"/>
        </w:trPr>
        <w:tc>
          <w:tcPr>
            <w:tcW w:w="8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2.1</w:t>
            </w:r>
          </w:p>
        </w:tc>
        <w:tc>
          <w:tcPr>
            <w:tcW w:w="24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ascii="Segoe UI Symbol" w:hAnsi="Segoe UI Symbol" w:cs="Segoe UI Symbol" w:eastAsiaTheme="minorEastAsia"/>
                <w:kern w:val="0"/>
              </w:rPr>
              <w:t>★</w:t>
            </w:r>
            <w:r>
              <w:rPr>
                <w:rFonts w:cs="Times New Roman" w:eastAsiaTheme="minorEastAsia"/>
                <w:kern w:val="0"/>
              </w:rPr>
              <w:t>参数1</w:t>
            </w:r>
          </w:p>
        </w:tc>
        <w:tc>
          <w:tcPr>
            <w:tcW w:w="3644" w:type="dxa"/>
            <w:tcBorders>
              <w:top w:val="single" w:color="auto" w:sz="4" w:space="0"/>
              <w:left w:val="nil"/>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spacing w:line="240" w:lineRule="auto"/>
              <w:ind w:firstLine="0" w:firstLineChars="0"/>
              <w:contextualSpacing/>
              <w:textAlignment w:val="auto"/>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不小于</w:t>
            </w:r>
            <w:r>
              <w:rPr>
                <w:rFonts w:asciiTheme="majorEastAsia" w:hAnsiTheme="majorEastAsia" w:eastAsiaTheme="majorEastAsia"/>
                <w:kern w:val="0"/>
                <w:sz w:val="24"/>
                <w:szCs w:val="24"/>
              </w:rPr>
              <w:t>3英寸显示屏；</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spacing w:line="240" w:lineRule="auto"/>
              <w:jc w:val="left"/>
              <w:textAlignment w:val="auto"/>
              <w:rPr>
                <w:rFonts w:cs="Times New Roman" w:eastAsiaTheme="minorEastAsia"/>
                <w:sz w:val="18"/>
                <w:szCs w:val="18"/>
              </w:rPr>
            </w:pPr>
          </w:p>
        </w:tc>
      </w:tr>
      <w:tr>
        <w:tblPrEx>
          <w:tblCellMar>
            <w:top w:w="0" w:type="dxa"/>
            <w:left w:w="108" w:type="dxa"/>
            <w:bottom w:w="0" w:type="dxa"/>
            <w:right w:w="108" w:type="dxa"/>
          </w:tblCellMar>
        </w:tblPrEx>
        <w:trPr>
          <w:trHeight w:val="533" w:hRule="atLeast"/>
        </w:trPr>
        <w:tc>
          <w:tcPr>
            <w:tcW w:w="8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2.2</w:t>
            </w:r>
          </w:p>
        </w:tc>
        <w:tc>
          <w:tcPr>
            <w:tcW w:w="24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ascii="Segoe UI Symbol" w:hAnsi="Segoe UI Symbol" w:cs="Segoe UI Symbol" w:eastAsiaTheme="minorEastAsia"/>
                <w:kern w:val="0"/>
              </w:rPr>
              <w:t>★</w:t>
            </w:r>
            <w:r>
              <w:rPr>
                <w:rFonts w:cs="Times New Roman" w:eastAsiaTheme="minorEastAsia"/>
                <w:kern w:val="0"/>
              </w:rPr>
              <w:t>参数2</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除颤</w:t>
            </w:r>
            <w:r>
              <w:rPr>
                <w:rFonts w:cs="Times New Roman" w:asciiTheme="majorEastAsia" w:hAnsiTheme="majorEastAsia" w:eastAsiaTheme="majorEastAsia"/>
                <w:kern w:val="0"/>
              </w:rPr>
              <w:t>能量≥200</w:t>
            </w:r>
            <w:r>
              <w:rPr>
                <w:rFonts w:hint="eastAsia" w:cs="Times New Roman" w:asciiTheme="majorEastAsia" w:hAnsiTheme="majorEastAsia" w:eastAsiaTheme="majorEastAsia"/>
                <w:kern w:val="0"/>
              </w:rPr>
              <w:t>J</w:t>
            </w:r>
            <w:r>
              <w:rPr>
                <w:rFonts w:cs="Times New Roman" w:asciiTheme="majorEastAsia" w:hAnsiTheme="majorEastAsia" w:eastAsiaTheme="majorEastAsia"/>
                <w:kern w:val="0"/>
              </w:rPr>
              <w:t>；</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spacing w:line="240" w:lineRule="auto"/>
              <w:jc w:val="left"/>
              <w:textAlignment w:val="auto"/>
              <w:rPr>
                <w:rFonts w:cs="Times New Roman" w:eastAsiaTheme="minorEastAsia"/>
                <w:bCs/>
                <w:sz w:val="18"/>
                <w:szCs w:val="18"/>
              </w:rPr>
            </w:pPr>
          </w:p>
        </w:tc>
      </w:tr>
      <w:tr>
        <w:tblPrEx>
          <w:tblCellMar>
            <w:top w:w="0" w:type="dxa"/>
            <w:left w:w="108" w:type="dxa"/>
            <w:bottom w:w="0" w:type="dxa"/>
            <w:right w:w="108" w:type="dxa"/>
          </w:tblCellMar>
        </w:tblPrEx>
        <w:trPr>
          <w:trHeight w:val="243" w:hRule="atLeast"/>
        </w:trPr>
        <w:tc>
          <w:tcPr>
            <w:tcW w:w="8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hint="eastAsia" w:cs="Times New Roman" w:eastAsiaTheme="minorEastAsia"/>
                <w:kern w:val="0"/>
              </w:rPr>
              <w:t>2</w:t>
            </w:r>
            <w:r>
              <w:rPr>
                <w:rFonts w:cs="Times New Roman" w:eastAsiaTheme="minorEastAsia"/>
                <w:kern w:val="0"/>
              </w:rPr>
              <w:t>.3</w:t>
            </w:r>
          </w:p>
        </w:tc>
        <w:tc>
          <w:tcPr>
            <w:tcW w:w="24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Segoe UI Symbol" w:hAnsi="Segoe UI Symbol" w:cs="Segoe UI Symbol" w:eastAsiaTheme="minorEastAsia"/>
                <w:kern w:val="0"/>
              </w:rPr>
            </w:pPr>
            <w:r>
              <w:rPr>
                <w:rFonts w:ascii="Segoe UI Symbol" w:hAnsi="Segoe UI Symbol" w:cs="Segoe UI Symbol" w:eastAsiaTheme="minorEastAsia"/>
                <w:kern w:val="0"/>
              </w:rPr>
              <w:t>★</w:t>
            </w:r>
            <w:r>
              <w:rPr>
                <w:rFonts w:cs="Times New Roman" w:eastAsiaTheme="minorEastAsia"/>
                <w:kern w:val="0"/>
              </w:rPr>
              <w:t>参数3</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具备</w:t>
            </w:r>
            <w:r>
              <w:rPr>
                <w:rFonts w:cs="Times New Roman" w:asciiTheme="majorEastAsia" w:hAnsiTheme="majorEastAsia" w:eastAsiaTheme="majorEastAsia"/>
                <w:kern w:val="0"/>
              </w:rPr>
              <w:t>手动除颤功能；</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cs="Times New Roman" w:eastAsiaTheme="minorEastAsia"/>
                <w:bCs/>
                <w:kern w:val="0"/>
                <w:sz w:val="18"/>
                <w:szCs w:val="18"/>
              </w:rPr>
            </w:pPr>
          </w:p>
        </w:tc>
      </w:tr>
      <w:tr>
        <w:tblPrEx>
          <w:tblCellMar>
            <w:top w:w="0" w:type="dxa"/>
            <w:left w:w="108" w:type="dxa"/>
            <w:bottom w:w="0" w:type="dxa"/>
            <w:right w:w="108" w:type="dxa"/>
          </w:tblCellMar>
        </w:tblPrEx>
        <w:trPr>
          <w:trHeight w:val="243" w:hRule="atLeast"/>
        </w:trPr>
        <w:tc>
          <w:tcPr>
            <w:tcW w:w="8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2.4</w:t>
            </w:r>
          </w:p>
        </w:tc>
        <w:tc>
          <w:tcPr>
            <w:tcW w:w="24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▲参数3</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具备良好的防水</w:t>
            </w:r>
            <w:r>
              <w:rPr>
                <w:rFonts w:hint="eastAsia" w:cs="Times New Roman" w:asciiTheme="majorEastAsia" w:hAnsiTheme="majorEastAsia" w:eastAsiaTheme="majorEastAsia"/>
                <w:kern w:val="0"/>
              </w:rPr>
              <w:t>防尘、防跌</w:t>
            </w:r>
            <w:r>
              <w:rPr>
                <w:rFonts w:cs="Times New Roman" w:asciiTheme="majorEastAsia" w:hAnsiTheme="majorEastAsia" w:eastAsiaTheme="majorEastAsia"/>
                <w:kern w:val="0"/>
              </w:rPr>
              <w:t>性能；</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cs="Times New Roman" w:eastAsiaTheme="minorEastAsia"/>
                <w:bCs/>
                <w:kern w:val="0"/>
                <w:sz w:val="18"/>
                <w:szCs w:val="18"/>
              </w:rPr>
            </w:pPr>
          </w:p>
        </w:tc>
      </w:tr>
      <w:tr>
        <w:tblPrEx>
          <w:tblCellMar>
            <w:top w:w="0" w:type="dxa"/>
            <w:left w:w="108" w:type="dxa"/>
            <w:bottom w:w="0" w:type="dxa"/>
            <w:right w:w="108" w:type="dxa"/>
          </w:tblCellMar>
        </w:tblPrEx>
        <w:trPr>
          <w:trHeight w:val="243" w:hRule="atLeast"/>
        </w:trPr>
        <w:tc>
          <w:tcPr>
            <w:tcW w:w="8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2.5</w:t>
            </w:r>
          </w:p>
        </w:tc>
        <w:tc>
          <w:tcPr>
            <w:tcW w:w="24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▲参数5</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具有锂电池；</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b/>
                <w:bCs/>
                <w:kern w:val="0"/>
                <w:sz w:val="18"/>
                <w:szCs w:val="18"/>
              </w:rPr>
            </w:pPr>
          </w:p>
        </w:tc>
      </w:tr>
      <w:tr>
        <w:tblPrEx>
          <w:tblCellMar>
            <w:top w:w="0" w:type="dxa"/>
            <w:left w:w="108" w:type="dxa"/>
            <w:bottom w:w="0" w:type="dxa"/>
            <w:right w:w="108" w:type="dxa"/>
          </w:tblCellMar>
        </w:tblPrEx>
        <w:trPr>
          <w:trHeight w:val="243" w:hRule="atLeast"/>
        </w:trPr>
        <w:tc>
          <w:tcPr>
            <w:tcW w:w="8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2.6</w:t>
            </w:r>
          </w:p>
        </w:tc>
        <w:tc>
          <w:tcPr>
            <w:tcW w:w="24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▲参数6</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具有声、光报警功能；</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b/>
                <w:bCs/>
                <w:kern w:val="0"/>
                <w:sz w:val="18"/>
                <w:szCs w:val="18"/>
              </w:rPr>
            </w:pPr>
          </w:p>
        </w:tc>
      </w:tr>
      <w:tr>
        <w:tblPrEx>
          <w:tblCellMar>
            <w:top w:w="0" w:type="dxa"/>
            <w:left w:w="108" w:type="dxa"/>
            <w:bottom w:w="0" w:type="dxa"/>
            <w:right w:w="108" w:type="dxa"/>
          </w:tblCellMar>
        </w:tblPrEx>
        <w:trPr>
          <w:trHeight w:val="243" w:hRule="atLeast"/>
        </w:trPr>
        <w:tc>
          <w:tcPr>
            <w:tcW w:w="8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2.7</w:t>
            </w:r>
          </w:p>
        </w:tc>
        <w:tc>
          <w:tcPr>
            <w:tcW w:w="24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参数7</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具有自检功能；</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b/>
                <w:bCs/>
                <w:kern w:val="0"/>
                <w:sz w:val="18"/>
                <w:szCs w:val="18"/>
              </w:rPr>
            </w:pPr>
          </w:p>
        </w:tc>
      </w:tr>
      <w:tr>
        <w:tblPrEx>
          <w:tblCellMar>
            <w:top w:w="0" w:type="dxa"/>
            <w:left w:w="108" w:type="dxa"/>
            <w:bottom w:w="0" w:type="dxa"/>
            <w:right w:w="108" w:type="dxa"/>
          </w:tblCellMar>
        </w:tblPrEx>
        <w:trPr>
          <w:trHeight w:val="243" w:hRule="atLeast"/>
        </w:trPr>
        <w:tc>
          <w:tcPr>
            <w:tcW w:w="8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2.8</w:t>
            </w:r>
          </w:p>
        </w:tc>
        <w:tc>
          <w:tcPr>
            <w:tcW w:w="24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参数8</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可输出除颤、自检相关数据；</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b/>
                <w:bCs/>
                <w:kern w:val="0"/>
                <w:sz w:val="18"/>
                <w:szCs w:val="18"/>
              </w:rPr>
            </w:pPr>
          </w:p>
        </w:tc>
      </w:tr>
      <w:tr>
        <w:tblPrEx>
          <w:tblCellMar>
            <w:top w:w="0" w:type="dxa"/>
            <w:left w:w="108" w:type="dxa"/>
            <w:bottom w:w="0" w:type="dxa"/>
            <w:right w:w="108" w:type="dxa"/>
          </w:tblCellMar>
        </w:tblPrEx>
        <w:trPr>
          <w:trHeight w:val="860" w:hRule="atLeast"/>
        </w:trPr>
        <w:tc>
          <w:tcPr>
            <w:tcW w:w="849"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kern w:val="0"/>
              </w:rPr>
            </w:pPr>
            <w:r>
              <w:rPr>
                <w:rFonts w:cs="Times New Roman" w:asciiTheme="majorEastAsia" w:hAnsiTheme="majorEastAsia" w:eastAsiaTheme="majorEastAsia"/>
                <w:b/>
                <w:kern w:val="0"/>
              </w:rPr>
              <w:t>3</w:t>
            </w:r>
          </w:p>
        </w:tc>
        <w:tc>
          <w:tcPr>
            <w:tcW w:w="2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ind w:firstLine="201" w:firstLineChars="100"/>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配置需求</w:t>
            </w:r>
            <w:r>
              <w:rPr>
                <w:rFonts w:cs="Times New Roman" w:asciiTheme="majorEastAsia" w:hAnsiTheme="majorEastAsia" w:eastAsiaTheme="majorEastAsia"/>
                <w:b/>
                <w:bCs/>
                <w:kern w:val="0"/>
              </w:rPr>
              <w:br w:type="textWrapping"/>
            </w:r>
            <w:r>
              <w:rPr>
                <w:rFonts w:cs="Times New Roman" w:asciiTheme="majorEastAsia" w:hAnsiTheme="majorEastAsia" w:eastAsiaTheme="majorEastAsia"/>
                <w:b/>
                <w:bCs/>
                <w:kern w:val="0"/>
              </w:rPr>
              <w:t>（一行只写一个配置）</w:t>
            </w:r>
          </w:p>
        </w:tc>
        <w:tc>
          <w:tcPr>
            <w:tcW w:w="3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textAlignment w:val="auto"/>
              <w:rPr>
                <w:rFonts w:cs="Times New Roman" w:asciiTheme="majorEastAsia" w:hAnsiTheme="majorEastAsia" w:eastAsiaTheme="majorEastAsia"/>
                <w:kern w:val="0"/>
              </w:rPr>
            </w:pP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23" w:hRule="atLeast"/>
        </w:trPr>
        <w:tc>
          <w:tcPr>
            <w:tcW w:w="8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3.1</w:t>
            </w:r>
          </w:p>
        </w:tc>
        <w:tc>
          <w:tcPr>
            <w:tcW w:w="24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配置1</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主机</w:t>
            </w:r>
            <w:r>
              <w:rPr>
                <w:rFonts w:hint="eastAsia" w:cs="Times New Roman" w:asciiTheme="majorEastAsia" w:hAnsiTheme="majorEastAsia" w:eastAsiaTheme="majorEastAsia"/>
                <w:kern w:val="0"/>
              </w:rPr>
              <w:t>，</w:t>
            </w:r>
            <w:r>
              <w:rPr>
                <w:rFonts w:cs="Times New Roman" w:asciiTheme="majorEastAsia" w:hAnsiTheme="majorEastAsia" w:eastAsiaTheme="majorEastAsia"/>
                <w:kern w:val="0"/>
              </w:rPr>
              <w:t>1</w:t>
            </w:r>
            <w:r>
              <w:rPr>
                <w:rFonts w:hint="eastAsia" w:cs="Times New Roman" w:asciiTheme="majorEastAsia" w:hAnsiTheme="majorEastAsia" w:eastAsiaTheme="majorEastAsia"/>
                <w:kern w:val="0"/>
              </w:rPr>
              <w:t>台</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606" w:hRule="atLeast"/>
        </w:trPr>
        <w:tc>
          <w:tcPr>
            <w:tcW w:w="849"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3.3</w:t>
            </w:r>
          </w:p>
        </w:tc>
        <w:tc>
          <w:tcPr>
            <w:tcW w:w="2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配置3</w:t>
            </w:r>
          </w:p>
        </w:tc>
        <w:tc>
          <w:tcPr>
            <w:tcW w:w="3644" w:type="dxa"/>
            <w:tcBorders>
              <w:top w:val="nil"/>
              <w:left w:val="nil"/>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spacing w:line="240" w:lineRule="auto"/>
              <w:ind w:firstLine="0" w:firstLineChars="0"/>
              <w:textAlignment w:val="auto"/>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电极板，</w:t>
            </w:r>
            <w:r>
              <w:rPr>
                <w:rFonts w:asciiTheme="majorEastAsia" w:hAnsiTheme="majorEastAsia" w:eastAsiaTheme="majorEastAsia"/>
                <w:kern w:val="0"/>
                <w:sz w:val="24"/>
                <w:szCs w:val="24"/>
              </w:rPr>
              <w:t>1</w:t>
            </w:r>
            <w:r>
              <w:rPr>
                <w:rFonts w:hint="eastAsia" w:asciiTheme="majorEastAsia" w:hAnsiTheme="majorEastAsia" w:eastAsiaTheme="majorEastAsia"/>
                <w:kern w:val="0"/>
                <w:sz w:val="24"/>
                <w:szCs w:val="24"/>
              </w:rPr>
              <w:t>套</w:t>
            </w:r>
          </w:p>
        </w:tc>
        <w:tc>
          <w:tcPr>
            <w:tcW w:w="2382" w:type="dxa"/>
            <w:tcBorders>
              <w:top w:val="nil"/>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575" w:hRule="atLeast"/>
        </w:trPr>
        <w:tc>
          <w:tcPr>
            <w:tcW w:w="8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4</w:t>
            </w:r>
          </w:p>
        </w:tc>
        <w:tc>
          <w:tcPr>
            <w:tcW w:w="2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售后服务</w:t>
            </w:r>
          </w:p>
        </w:tc>
        <w:tc>
          <w:tcPr>
            <w:tcW w:w="3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textAlignment w:val="auto"/>
              <w:rPr>
                <w:rFonts w:cs="Times New Roman" w:asciiTheme="majorEastAsia" w:hAnsiTheme="majorEastAsia" w:eastAsiaTheme="majorEastAsia"/>
                <w:kern w:val="0"/>
              </w:rPr>
            </w:pP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p>
        </w:tc>
      </w:tr>
      <w:tr>
        <w:tblPrEx>
          <w:tblCellMar>
            <w:top w:w="0" w:type="dxa"/>
            <w:left w:w="108" w:type="dxa"/>
            <w:bottom w:w="0" w:type="dxa"/>
            <w:right w:w="108" w:type="dxa"/>
          </w:tblCellMar>
        </w:tblPrEx>
        <w:trPr>
          <w:trHeight w:val="692" w:hRule="atLeast"/>
        </w:trPr>
        <w:tc>
          <w:tcPr>
            <w:tcW w:w="8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4.1</w:t>
            </w:r>
          </w:p>
        </w:tc>
        <w:tc>
          <w:tcPr>
            <w:tcW w:w="24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保修年限</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≥3年</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877" w:hRule="atLeast"/>
        </w:trPr>
        <w:tc>
          <w:tcPr>
            <w:tcW w:w="849"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4.2</w:t>
            </w:r>
          </w:p>
        </w:tc>
        <w:tc>
          <w:tcPr>
            <w:tcW w:w="2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出现故障回应时间</w:t>
            </w:r>
          </w:p>
        </w:tc>
        <w:tc>
          <w:tcPr>
            <w:tcW w:w="3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维修到达现场时间≤ 12小时（</w:t>
            </w:r>
            <w:r>
              <w:rPr>
                <w:rFonts w:hint="eastAsia" w:cs="Times New Roman" w:asciiTheme="majorEastAsia" w:hAnsiTheme="majorEastAsia" w:eastAsiaTheme="majorEastAsia"/>
                <w:kern w:val="0"/>
              </w:rPr>
              <w:t>市内</w:t>
            </w:r>
            <w:r>
              <w:rPr>
                <w:rFonts w:cs="Times New Roman" w:asciiTheme="majorEastAsia" w:hAnsiTheme="majorEastAsia" w:eastAsiaTheme="majorEastAsia"/>
                <w:kern w:val="0"/>
              </w:rPr>
              <w:t>）</w:t>
            </w:r>
            <w:r>
              <w:rPr>
                <w:rFonts w:cs="Times New Roman" w:asciiTheme="majorEastAsia" w:hAnsiTheme="majorEastAsia" w:eastAsiaTheme="majorEastAsia"/>
                <w:kern w:val="0"/>
              </w:rPr>
              <w:br w:type="textWrapping"/>
            </w:r>
            <w:r>
              <w:rPr>
                <w:rFonts w:cs="Times New Roman" w:asciiTheme="majorEastAsia" w:hAnsiTheme="majorEastAsia" w:eastAsiaTheme="majorEastAsia"/>
                <w:kern w:val="0"/>
              </w:rPr>
              <w:t>维修到达现场时间≤24小时（</w:t>
            </w:r>
            <w:r>
              <w:rPr>
                <w:rFonts w:hint="eastAsia" w:cs="Times New Roman" w:asciiTheme="majorEastAsia" w:hAnsiTheme="majorEastAsia" w:eastAsiaTheme="majorEastAsia"/>
                <w:kern w:val="0"/>
              </w:rPr>
              <w:t>市外</w:t>
            </w:r>
            <w:r>
              <w:rPr>
                <w:rFonts w:cs="Times New Roman" w:asciiTheme="majorEastAsia" w:hAnsiTheme="majorEastAsia" w:eastAsiaTheme="majorEastAsia"/>
                <w:kern w:val="0"/>
              </w:rPr>
              <w:t>）</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849"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4.3</w:t>
            </w:r>
          </w:p>
        </w:tc>
        <w:tc>
          <w:tcPr>
            <w:tcW w:w="2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维修支持</w:t>
            </w:r>
          </w:p>
        </w:tc>
        <w:tc>
          <w:tcPr>
            <w:tcW w:w="3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配件供应时间</w:t>
            </w:r>
            <w:r>
              <w:rPr>
                <w:rFonts w:hint="eastAsia" w:cs="Times New Roman" w:asciiTheme="majorEastAsia" w:hAnsiTheme="majorEastAsia" w:eastAsiaTheme="majorEastAsia"/>
                <w:kern w:val="0"/>
              </w:rPr>
              <w:t>不限时间</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849"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4.4</w:t>
            </w:r>
          </w:p>
        </w:tc>
        <w:tc>
          <w:tcPr>
            <w:tcW w:w="2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耗材及零配件</w:t>
            </w:r>
          </w:p>
        </w:tc>
        <w:tc>
          <w:tcPr>
            <w:tcW w:w="3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提供耗材及主要零配件目录（含报价）</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8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4.5</w:t>
            </w:r>
          </w:p>
        </w:tc>
        <w:tc>
          <w:tcPr>
            <w:tcW w:w="2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维修资料</w:t>
            </w:r>
          </w:p>
        </w:tc>
        <w:tc>
          <w:tcPr>
            <w:tcW w:w="3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提供详细操作手册、维修保养手册、安装手册等</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8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4.6</w:t>
            </w:r>
          </w:p>
        </w:tc>
        <w:tc>
          <w:tcPr>
            <w:tcW w:w="24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维修工具</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提供维修专用工具</w:t>
            </w:r>
            <w:r>
              <w:rPr>
                <w:rFonts w:hint="eastAsia" w:cs="Times New Roman" w:asciiTheme="majorEastAsia" w:hAnsiTheme="majorEastAsia" w:eastAsiaTheme="majorEastAsia"/>
                <w:kern w:val="0"/>
              </w:rPr>
              <w:t>清单</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849"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4.7</w:t>
            </w:r>
          </w:p>
        </w:tc>
        <w:tc>
          <w:tcPr>
            <w:tcW w:w="2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预防性维修</w:t>
            </w:r>
            <w:r>
              <w:rPr>
                <w:rFonts w:cs="Times New Roman" w:asciiTheme="majorEastAsia" w:hAnsiTheme="majorEastAsia" w:eastAsiaTheme="majorEastAsia"/>
                <w:kern w:val="0"/>
              </w:rPr>
              <w:br w:type="textWrapping"/>
            </w:r>
            <w:r>
              <w:rPr>
                <w:rFonts w:cs="Times New Roman" w:asciiTheme="majorEastAsia" w:hAnsiTheme="majorEastAsia" w:eastAsiaTheme="majorEastAsia"/>
                <w:kern w:val="0"/>
              </w:rPr>
              <w:t>/定期维护保养</w:t>
            </w:r>
          </w:p>
        </w:tc>
        <w:tc>
          <w:tcPr>
            <w:tcW w:w="3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保修期内提供定期维护保养服务</w:t>
            </w:r>
            <w:r>
              <w:rPr>
                <w:rFonts w:hint="eastAsia" w:cs="Times New Roman" w:asciiTheme="majorEastAsia" w:hAnsiTheme="majorEastAsia" w:eastAsiaTheme="majorEastAsia"/>
                <w:kern w:val="0"/>
              </w:rPr>
              <w:t>≥1次/年</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8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4.8</w:t>
            </w:r>
          </w:p>
        </w:tc>
        <w:tc>
          <w:tcPr>
            <w:tcW w:w="24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维修密码支持</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开放</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849"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4.9</w:t>
            </w:r>
          </w:p>
        </w:tc>
        <w:tc>
          <w:tcPr>
            <w:tcW w:w="2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升级</w:t>
            </w:r>
          </w:p>
        </w:tc>
        <w:tc>
          <w:tcPr>
            <w:tcW w:w="3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终身免费软件升级</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8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4.10</w:t>
            </w:r>
          </w:p>
        </w:tc>
        <w:tc>
          <w:tcPr>
            <w:tcW w:w="24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使用培训</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支持</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849"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4.11</w:t>
            </w:r>
          </w:p>
        </w:tc>
        <w:tc>
          <w:tcPr>
            <w:tcW w:w="2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工程师培训</w:t>
            </w:r>
          </w:p>
        </w:tc>
        <w:tc>
          <w:tcPr>
            <w:tcW w:w="3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支持</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bl>
    <w:p>
      <w:pPr>
        <w:rPr>
          <w:rFonts w:hint="eastAsia" w:hAnsi="宋体" w:cs="Times New Roman"/>
          <w:bCs/>
          <w:kern w:val="0"/>
          <w:sz w:val="44"/>
          <w:szCs w:val="44"/>
          <w:lang w:val="en-US" w:eastAsia="zh-CN"/>
        </w:rPr>
      </w:pPr>
      <w:r>
        <w:rPr>
          <w:rFonts w:hint="eastAsia" w:hAnsi="宋体" w:cs="Times New Roman"/>
          <w:bCs/>
          <w:kern w:val="0"/>
          <w:sz w:val="44"/>
          <w:szCs w:val="44"/>
          <w:lang w:val="en-US" w:eastAsia="zh-CN"/>
        </w:rPr>
        <w:br w:type="page"/>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eastAsia="宋体" w:cs="Times New Roman"/>
          <w:bCs/>
          <w:kern w:val="0"/>
          <w:sz w:val="44"/>
          <w:szCs w:val="44"/>
          <w:lang w:eastAsia="zh-CN"/>
        </w:rPr>
      </w:pPr>
      <w:r>
        <w:rPr>
          <w:rFonts w:hint="eastAsia" w:hAnsi="宋体" w:cs="Times New Roman"/>
          <w:bCs/>
          <w:kern w:val="0"/>
          <w:sz w:val="44"/>
          <w:szCs w:val="44"/>
          <w:lang w:val="en-US" w:eastAsia="zh-CN"/>
        </w:rPr>
        <w:t>2.</w:t>
      </w:r>
      <w:r>
        <w:rPr>
          <w:rFonts w:hint="eastAsia" w:hAnsi="宋体" w:cs="Times New Roman"/>
          <w:bCs/>
          <w:kern w:val="0"/>
          <w:sz w:val="44"/>
          <w:szCs w:val="44"/>
        </w:rPr>
        <w:t>除颤监护仪</w:t>
      </w:r>
      <w:r>
        <w:rPr>
          <w:rFonts w:hint="eastAsia" w:ascii="宋体" w:hAnsi="宋体" w:cs="宋体"/>
          <w:bCs/>
          <w:kern w:val="0"/>
          <w:sz w:val="44"/>
          <w:szCs w:val="44"/>
        </w:rPr>
        <w:t>技术</w:t>
      </w:r>
      <w:r>
        <w:rPr>
          <w:rFonts w:hint="eastAsia" w:ascii="宋体" w:hAnsi="宋体" w:cs="宋体"/>
          <w:bCs/>
          <w:kern w:val="0"/>
          <w:sz w:val="44"/>
          <w:szCs w:val="44"/>
          <w:lang w:eastAsia="zh-CN"/>
        </w:rPr>
        <w:t>要求</w:t>
      </w:r>
    </w:p>
    <w:tbl>
      <w:tblPr>
        <w:tblStyle w:val="17"/>
        <w:tblW w:w="9305" w:type="dxa"/>
        <w:tblInd w:w="-294" w:type="dxa"/>
        <w:tblLayout w:type="fixed"/>
        <w:tblCellMar>
          <w:top w:w="0" w:type="dxa"/>
          <w:left w:w="108" w:type="dxa"/>
          <w:bottom w:w="0" w:type="dxa"/>
          <w:right w:w="108" w:type="dxa"/>
        </w:tblCellMar>
      </w:tblPr>
      <w:tblGrid>
        <w:gridCol w:w="628"/>
        <w:gridCol w:w="2326"/>
        <w:gridCol w:w="3969"/>
        <w:gridCol w:w="2382"/>
      </w:tblGrid>
      <w:tr>
        <w:tblPrEx>
          <w:tblCellMar>
            <w:top w:w="0" w:type="dxa"/>
            <w:left w:w="108" w:type="dxa"/>
            <w:bottom w:w="0" w:type="dxa"/>
            <w:right w:w="108" w:type="dxa"/>
          </w:tblCellMar>
        </w:tblPrEx>
        <w:trPr>
          <w:trHeight w:val="824" w:hRule="atLeast"/>
        </w:trPr>
        <w:tc>
          <w:tcPr>
            <w:tcW w:w="628"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序号</w:t>
            </w:r>
          </w:p>
        </w:tc>
        <w:tc>
          <w:tcPr>
            <w:tcW w:w="2326"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技术和性能参数名称</w:t>
            </w:r>
          </w:p>
        </w:tc>
        <w:tc>
          <w:tcPr>
            <w:tcW w:w="3969"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技术参数和性能要求</w:t>
            </w:r>
          </w:p>
        </w:tc>
        <w:tc>
          <w:tcPr>
            <w:tcW w:w="2382"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备注</w:t>
            </w:r>
          </w:p>
        </w:tc>
      </w:tr>
      <w:tr>
        <w:tblPrEx>
          <w:tblCellMar>
            <w:top w:w="0" w:type="dxa"/>
            <w:left w:w="108" w:type="dxa"/>
            <w:bottom w:w="0" w:type="dxa"/>
            <w:right w:w="108" w:type="dxa"/>
          </w:tblCellMar>
        </w:tblPrEx>
        <w:trPr>
          <w:trHeight w:val="844" w:hRule="atLeast"/>
        </w:trPr>
        <w:tc>
          <w:tcPr>
            <w:tcW w:w="628"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1</w:t>
            </w:r>
          </w:p>
        </w:tc>
        <w:tc>
          <w:tcPr>
            <w:tcW w:w="23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设备使用需求</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p>
        </w:tc>
      </w:tr>
      <w:tr>
        <w:tblPrEx>
          <w:tblCellMar>
            <w:top w:w="0" w:type="dxa"/>
            <w:left w:w="108" w:type="dxa"/>
            <w:bottom w:w="0" w:type="dxa"/>
            <w:right w:w="108" w:type="dxa"/>
          </w:tblCellMar>
        </w:tblPrEx>
        <w:trPr>
          <w:trHeight w:val="1038" w:hRule="atLeast"/>
        </w:trPr>
        <w:tc>
          <w:tcPr>
            <w:tcW w:w="628"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1.1</w:t>
            </w:r>
          </w:p>
        </w:tc>
        <w:tc>
          <w:tcPr>
            <w:tcW w:w="23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设备用途</w:t>
            </w:r>
          </w:p>
        </w:tc>
        <w:tc>
          <w:tcPr>
            <w:tcW w:w="3969" w:type="dxa"/>
            <w:tcBorders>
              <w:top w:val="nil"/>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textAlignment w:val="auto"/>
              <w:rPr>
                <w:rFonts w:cs="Times New Roman" w:eastAsiaTheme="minorEastAsia"/>
                <w:sz w:val="18"/>
                <w:szCs w:val="18"/>
              </w:rPr>
            </w:pPr>
            <w:r>
              <w:rPr>
                <w:rFonts w:cs="Times New Roman" w:eastAsiaTheme="minorEastAsia"/>
                <w:sz w:val="18"/>
                <w:szCs w:val="18"/>
              </w:rPr>
              <w:t>用于对患者</w:t>
            </w:r>
            <w:r>
              <w:rPr>
                <w:rFonts w:hint="eastAsia" w:cs="Times New Roman" w:eastAsiaTheme="minorEastAsia"/>
                <w:sz w:val="18"/>
                <w:szCs w:val="18"/>
              </w:rPr>
              <w:t>进行手动除颤、体外自动除颤、起搏以及监测相关生命体征信息，监测信息可以显示、存储、回顾和打印</w:t>
            </w:r>
            <w:r>
              <w:rPr>
                <w:rFonts w:cs="Times New Roman" w:eastAsiaTheme="minorEastAsia"/>
                <w:sz w:val="18"/>
                <w:szCs w:val="18"/>
              </w:rPr>
              <w:t>；</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613" w:hRule="atLeast"/>
        </w:trPr>
        <w:tc>
          <w:tcPr>
            <w:tcW w:w="628"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1.2</w:t>
            </w:r>
          </w:p>
        </w:tc>
        <w:tc>
          <w:tcPr>
            <w:tcW w:w="2326"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color w:val="000000"/>
                <w:kern w:val="0"/>
              </w:rPr>
            </w:pPr>
            <w:r>
              <w:rPr>
                <w:rFonts w:cs="Times New Roman" w:eastAsiaTheme="minorEastAsia"/>
                <w:color w:val="000000"/>
                <w:kern w:val="0"/>
              </w:rPr>
              <w:t>实验对象</w:t>
            </w:r>
          </w:p>
        </w:tc>
        <w:tc>
          <w:tcPr>
            <w:tcW w:w="3969"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cs="Times New Roman" w:eastAsiaTheme="minorEastAsia"/>
                <w:sz w:val="18"/>
                <w:szCs w:val="18"/>
              </w:rPr>
            </w:pPr>
            <w:r>
              <w:rPr>
                <w:rFonts w:cs="Times New Roman" w:eastAsiaTheme="minorEastAsia"/>
                <w:sz w:val="18"/>
                <w:szCs w:val="18"/>
              </w:rPr>
              <w:t>需进行</w:t>
            </w:r>
            <w:r>
              <w:rPr>
                <w:rFonts w:hint="eastAsia" w:cs="Times New Roman" w:eastAsiaTheme="minorEastAsia"/>
                <w:sz w:val="18"/>
                <w:szCs w:val="18"/>
              </w:rPr>
              <w:t>除颤的</w:t>
            </w:r>
            <w:r>
              <w:rPr>
                <w:rFonts w:cs="Times New Roman" w:eastAsiaTheme="minorEastAsia"/>
                <w:sz w:val="18"/>
                <w:szCs w:val="18"/>
              </w:rPr>
              <w:t>患者；</w:t>
            </w:r>
          </w:p>
        </w:tc>
        <w:tc>
          <w:tcPr>
            <w:tcW w:w="2382"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613" w:hRule="atLeast"/>
        </w:trPr>
        <w:tc>
          <w:tcPr>
            <w:tcW w:w="628"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bCs/>
                <w:kern w:val="0"/>
              </w:rPr>
              <w:t>1.3</w:t>
            </w:r>
          </w:p>
        </w:tc>
        <w:tc>
          <w:tcPr>
            <w:tcW w:w="2326"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color w:val="000000"/>
                <w:kern w:val="0"/>
              </w:rPr>
            </w:pPr>
            <w:r>
              <w:rPr>
                <w:rFonts w:cs="Times New Roman" w:eastAsiaTheme="minorEastAsia"/>
                <w:bCs/>
                <w:kern w:val="0"/>
              </w:rPr>
              <w:t>特殊功能需求</w:t>
            </w:r>
          </w:p>
        </w:tc>
        <w:tc>
          <w:tcPr>
            <w:tcW w:w="3969"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cs="Times New Roman" w:eastAsiaTheme="minorEastAsia"/>
                <w:sz w:val="18"/>
                <w:szCs w:val="18"/>
              </w:rPr>
            </w:pPr>
            <w:r>
              <w:rPr>
                <w:rFonts w:cs="Times New Roman" w:eastAsiaTheme="minorEastAsia"/>
                <w:sz w:val="18"/>
                <w:szCs w:val="18"/>
              </w:rPr>
              <w:t>无；</w:t>
            </w:r>
          </w:p>
        </w:tc>
        <w:tc>
          <w:tcPr>
            <w:tcW w:w="2382"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690" w:hRule="atLeast"/>
        </w:trPr>
        <w:tc>
          <w:tcPr>
            <w:tcW w:w="628"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kern w:val="0"/>
              </w:rPr>
            </w:pPr>
            <w:r>
              <w:rPr>
                <w:rFonts w:cs="Times New Roman" w:asciiTheme="majorEastAsia" w:hAnsiTheme="majorEastAsia" w:eastAsiaTheme="majorEastAsia"/>
                <w:b/>
                <w:kern w:val="0"/>
              </w:rPr>
              <w:t>2</w:t>
            </w:r>
          </w:p>
        </w:tc>
        <w:tc>
          <w:tcPr>
            <w:tcW w:w="23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主要技术参数</w:t>
            </w:r>
            <w:r>
              <w:rPr>
                <w:rFonts w:cs="Times New Roman" w:asciiTheme="majorEastAsia" w:hAnsiTheme="majorEastAsia" w:eastAsiaTheme="majorEastAsia"/>
                <w:b/>
                <w:bCs/>
                <w:kern w:val="0"/>
              </w:rPr>
              <w:br w:type="textWrapping"/>
            </w:r>
            <w:r>
              <w:rPr>
                <w:rFonts w:cs="Times New Roman" w:asciiTheme="majorEastAsia" w:hAnsiTheme="majorEastAsia" w:eastAsiaTheme="majorEastAsia"/>
                <w:b/>
                <w:bCs/>
                <w:kern w:val="0"/>
              </w:rPr>
              <w:t>（一行只写一个参数）</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textAlignment w:val="auto"/>
              <w:rPr>
                <w:rFonts w:cs="Times New Roman" w:asciiTheme="majorEastAsia" w:hAnsiTheme="majorEastAsia" w:eastAsiaTheme="majorEastAsia"/>
                <w:kern w:val="0"/>
              </w:rPr>
            </w:pPr>
          </w:p>
        </w:tc>
        <w:tc>
          <w:tcPr>
            <w:tcW w:w="2382" w:type="dxa"/>
            <w:tcBorders>
              <w:top w:val="nil"/>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spacing w:line="240" w:lineRule="auto"/>
              <w:textAlignment w:val="auto"/>
              <w:rPr>
                <w:rFonts w:ascii="宋体" w:hAnsi="宋体" w:cs="宋体"/>
                <w:b/>
                <w:bCs/>
              </w:rPr>
            </w:pPr>
          </w:p>
        </w:tc>
      </w:tr>
      <w:tr>
        <w:tblPrEx>
          <w:tblCellMar>
            <w:top w:w="0" w:type="dxa"/>
            <w:left w:w="108" w:type="dxa"/>
            <w:bottom w:w="0" w:type="dxa"/>
            <w:right w:w="108" w:type="dxa"/>
          </w:tblCellMar>
        </w:tblPrEx>
        <w:trPr>
          <w:trHeight w:val="586"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2.1</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ascii="Segoe UI Symbol" w:hAnsi="Segoe UI Symbol" w:cs="Segoe UI Symbol" w:eastAsiaTheme="minorEastAsia"/>
                <w:kern w:val="0"/>
              </w:rPr>
              <w:t>★</w:t>
            </w:r>
            <w:r>
              <w:rPr>
                <w:rFonts w:cs="Times New Roman" w:eastAsiaTheme="minorEastAsia"/>
                <w:kern w:val="0"/>
              </w:rPr>
              <w:t>参数1</w:t>
            </w:r>
          </w:p>
        </w:tc>
        <w:tc>
          <w:tcPr>
            <w:tcW w:w="3969" w:type="dxa"/>
            <w:tcBorders>
              <w:top w:val="single" w:color="auto" w:sz="4" w:space="0"/>
              <w:left w:val="nil"/>
              <w:bottom w:val="single" w:color="auto" w:sz="4" w:space="0"/>
              <w:right w:val="single" w:color="auto" w:sz="4" w:space="0"/>
            </w:tcBorders>
            <w:vAlign w:val="center"/>
          </w:tcPr>
          <w:p>
            <w:pPr>
              <w:pStyle w:val="6"/>
              <w:keepNext w:val="0"/>
              <w:keepLines w:val="0"/>
              <w:pageBreakBefore w:val="0"/>
              <w:kinsoku/>
              <w:wordWrap/>
              <w:overflowPunct/>
              <w:topLinePunct w:val="0"/>
              <w:autoSpaceDE/>
              <w:autoSpaceDN/>
              <w:bidi w:val="0"/>
              <w:spacing w:line="240" w:lineRule="auto"/>
              <w:textAlignment w:val="auto"/>
            </w:pPr>
            <w:r>
              <w:t>标配≥6英寸彩色显示屏，最多可显示≥2通道参数波形；</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spacing w:line="240" w:lineRule="auto"/>
              <w:jc w:val="left"/>
              <w:textAlignment w:val="auto"/>
              <w:rPr>
                <w:rFonts w:cs="Times New Roman" w:eastAsiaTheme="minorEastAsia"/>
                <w:sz w:val="18"/>
                <w:szCs w:val="18"/>
              </w:rPr>
            </w:pPr>
          </w:p>
        </w:tc>
      </w:tr>
      <w:tr>
        <w:tblPrEx>
          <w:tblCellMar>
            <w:top w:w="0" w:type="dxa"/>
            <w:left w:w="108" w:type="dxa"/>
            <w:bottom w:w="0" w:type="dxa"/>
            <w:right w:w="108" w:type="dxa"/>
          </w:tblCellMar>
        </w:tblPrEx>
        <w:trPr>
          <w:trHeight w:val="533"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2.2</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ascii="Segoe UI Symbol" w:hAnsi="Segoe UI Symbol" w:cs="Segoe UI Symbol" w:eastAsiaTheme="minorEastAsia"/>
                <w:kern w:val="0"/>
              </w:rPr>
              <w:t>★</w:t>
            </w:r>
            <w:r>
              <w:rPr>
                <w:rFonts w:cs="Times New Roman" w:eastAsiaTheme="minorEastAsia"/>
                <w:kern w:val="0"/>
              </w:rPr>
              <w:t>参数2</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cs="Times New Roman" w:eastAsiaTheme="minorEastAsia"/>
                <w:sz w:val="18"/>
                <w:szCs w:val="18"/>
              </w:rPr>
            </w:pPr>
            <w:r>
              <w:rPr>
                <w:rFonts w:cs="Times New Roman" w:eastAsiaTheme="minorEastAsia"/>
                <w:kern w:val="0"/>
                <w:sz w:val="18"/>
                <w:szCs w:val="18"/>
              </w:rPr>
              <w:t>除颤采用双相指数截断波技术，具备自动阻抗补偿功能，最高能量≥360焦耳；</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spacing w:line="240" w:lineRule="auto"/>
              <w:jc w:val="left"/>
              <w:textAlignment w:val="auto"/>
              <w:rPr>
                <w:rFonts w:cs="Times New Roman" w:eastAsiaTheme="minorEastAsia"/>
                <w:bCs/>
                <w:sz w:val="18"/>
                <w:szCs w:val="18"/>
              </w:rPr>
            </w:pPr>
          </w:p>
        </w:tc>
      </w:tr>
      <w:tr>
        <w:tblPrEx>
          <w:tblCellMar>
            <w:top w:w="0" w:type="dxa"/>
            <w:left w:w="108" w:type="dxa"/>
            <w:bottom w:w="0" w:type="dxa"/>
            <w:right w:w="108" w:type="dxa"/>
          </w:tblCellMar>
        </w:tblPrEx>
        <w:trPr>
          <w:trHeight w:val="243"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2.3</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ascii="Segoe UI Symbol" w:hAnsi="Segoe UI Symbol" w:cs="Segoe UI Symbol" w:eastAsiaTheme="minorEastAsia"/>
                <w:kern w:val="0"/>
              </w:rPr>
              <w:t>★</w:t>
            </w:r>
            <w:r>
              <w:rPr>
                <w:rFonts w:cs="Times New Roman" w:eastAsiaTheme="minorEastAsia"/>
                <w:kern w:val="0"/>
              </w:rPr>
              <w:t>参数3</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cs="Times New Roman" w:eastAsiaTheme="minorEastAsia"/>
                <w:sz w:val="18"/>
                <w:szCs w:val="18"/>
              </w:rPr>
            </w:pPr>
            <w:r>
              <w:rPr>
                <w:rFonts w:cs="Times New Roman" w:eastAsiaTheme="minorEastAsia"/>
                <w:kern w:val="0"/>
                <w:sz w:val="18"/>
                <w:szCs w:val="18"/>
              </w:rPr>
              <w:t>具备良好的防水性能，防水级别≥IPX4；</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cs="Times New Roman" w:eastAsiaTheme="minorEastAsia"/>
                <w:bCs/>
                <w:kern w:val="0"/>
                <w:sz w:val="18"/>
                <w:szCs w:val="18"/>
              </w:rPr>
            </w:pPr>
          </w:p>
        </w:tc>
      </w:tr>
      <w:tr>
        <w:tblPrEx>
          <w:tblCellMar>
            <w:top w:w="0" w:type="dxa"/>
            <w:left w:w="108" w:type="dxa"/>
            <w:bottom w:w="0" w:type="dxa"/>
            <w:right w:w="108" w:type="dxa"/>
          </w:tblCellMar>
        </w:tblPrEx>
        <w:trPr>
          <w:trHeight w:val="243"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2.4</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▲参数4</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cs="Times New Roman" w:eastAsiaTheme="minorEastAsia"/>
                <w:sz w:val="18"/>
                <w:szCs w:val="18"/>
              </w:rPr>
            </w:pPr>
            <w:r>
              <w:rPr>
                <w:rFonts w:cs="Times New Roman" w:eastAsiaTheme="minorEastAsia"/>
                <w:kern w:val="0"/>
                <w:sz w:val="18"/>
                <w:szCs w:val="18"/>
              </w:rPr>
              <w:t>标配手动除颤、心电监护、呼吸监护、自动体外除颤（AED）功能；</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b/>
                <w:bCs/>
                <w:kern w:val="0"/>
                <w:sz w:val="18"/>
                <w:szCs w:val="18"/>
              </w:rPr>
            </w:pPr>
          </w:p>
        </w:tc>
      </w:tr>
      <w:tr>
        <w:tblPrEx>
          <w:tblCellMar>
            <w:top w:w="0" w:type="dxa"/>
            <w:left w:w="108" w:type="dxa"/>
            <w:bottom w:w="0" w:type="dxa"/>
            <w:right w:w="108" w:type="dxa"/>
          </w:tblCellMar>
        </w:tblPrEx>
        <w:trPr>
          <w:trHeight w:val="243"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2.5</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▲参数5</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cs="Times New Roman" w:eastAsiaTheme="minorEastAsia"/>
                <w:sz w:val="18"/>
                <w:szCs w:val="18"/>
              </w:rPr>
            </w:pPr>
            <w:r>
              <w:rPr>
                <w:rFonts w:cs="Times New Roman" w:eastAsiaTheme="minorEastAsia"/>
                <w:kern w:val="0"/>
                <w:sz w:val="18"/>
                <w:szCs w:val="18"/>
              </w:rPr>
              <w:t>手动除颤分为同步和非同步两种方式，能量≥20档可选；</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b/>
                <w:bCs/>
                <w:kern w:val="0"/>
                <w:sz w:val="18"/>
                <w:szCs w:val="18"/>
              </w:rPr>
            </w:pPr>
          </w:p>
        </w:tc>
      </w:tr>
      <w:tr>
        <w:tblPrEx>
          <w:tblCellMar>
            <w:top w:w="0" w:type="dxa"/>
            <w:left w:w="108" w:type="dxa"/>
            <w:bottom w:w="0" w:type="dxa"/>
            <w:right w:w="108" w:type="dxa"/>
          </w:tblCellMar>
        </w:tblPrEx>
        <w:trPr>
          <w:trHeight w:val="243"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2.6</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▲参数6</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cs="Times New Roman" w:eastAsiaTheme="minorEastAsia"/>
                <w:sz w:val="18"/>
                <w:szCs w:val="18"/>
              </w:rPr>
            </w:pPr>
            <w:r>
              <w:rPr>
                <w:rFonts w:cs="Times New Roman" w:eastAsiaTheme="minorEastAsia"/>
                <w:kern w:val="0"/>
                <w:sz w:val="18"/>
                <w:szCs w:val="18"/>
              </w:rPr>
              <w:t>支持升级选配起搏功能、血氧饱和度、无创血压、体温监测功能；</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b/>
                <w:bCs/>
                <w:kern w:val="0"/>
                <w:sz w:val="18"/>
                <w:szCs w:val="18"/>
              </w:rPr>
            </w:pPr>
          </w:p>
        </w:tc>
      </w:tr>
      <w:tr>
        <w:tblPrEx>
          <w:tblCellMar>
            <w:top w:w="0" w:type="dxa"/>
            <w:left w:w="108" w:type="dxa"/>
            <w:bottom w:w="0" w:type="dxa"/>
            <w:right w:w="108" w:type="dxa"/>
          </w:tblCellMar>
        </w:tblPrEx>
        <w:trPr>
          <w:trHeight w:val="243"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w:t>
            </w:r>
            <w:r>
              <w:rPr>
                <w:rFonts w:hint="eastAsia" w:cs="Times New Roman" w:eastAsiaTheme="minorEastAsia"/>
                <w:kern w:val="0"/>
              </w:rPr>
              <w:t>7</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参数</w:t>
            </w:r>
            <w:r>
              <w:rPr>
                <w:rFonts w:hint="eastAsia" w:cs="Times New Roman" w:eastAsiaTheme="minorEastAsia"/>
                <w:kern w:val="0"/>
              </w:rPr>
              <w:t>7</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cs="Times New Roman" w:eastAsiaTheme="minorEastAsia"/>
                <w:sz w:val="18"/>
                <w:szCs w:val="18"/>
              </w:rPr>
            </w:pPr>
            <w:r>
              <w:rPr>
                <w:rFonts w:hint="eastAsia" w:cs="Times New Roman" w:eastAsiaTheme="minorEastAsia"/>
                <w:kern w:val="0"/>
                <w:sz w:val="18"/>
                <w:szCs w:val="18"/>
              </w:rPr>
              <w:t>具</w:t>
            </w:r>
            <w:r>
              <w:rPr>
                <w:rFonts w:cs="Times New Roman" w:eastAsiaTheme="minorEastAsia"/>
                <w:kern w:val="0"/>
                <w:sz w:val="18"/>
                <w:szCs w:val="18"/>
              </w:rPr>
              <w:t>有高对比度显示界面，具备外接屏显示功能；</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b/>
                <w:bCs/>
                <w:kern w:val="0"/>
                <w:sz w:val="18"/>
                <w:szCs w:val="18"/>
              </w:rPr>
            </w:pPr>
          </w:p>
        </w:tc>
      </w:tr>
      <w:tr>
        <w:tblPrEx>
          <w:tblCellMar>
            <w:top w:w="0" w:type="dxa"/>
            <w:left w:w="108" w:type="dxa"/>
            <w:bottom w:w="0" w:type="dxa"/>
            <w:right w:w="108" w:type="dxa"/>
          </w:tblCellMar>
        </w:tblPrEx>
        <w:trPr>
          <w:trHeight w:val="243"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w:t>
            </w:r>
            <w:r>
              <w:rPr>
                <w:rFonts w:hint="eastAsia" w:cs="Times New Roman" w:eastAsiaTheme="minorEastAsia"/>
                <w:kern w:val="0"/>
              </w:rPr>
              <w:t>8</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参数</w:t>
            </w:r>
            <w:r>
              <w:rPr>
                <w:rFonts w:hint="eastAsia" w:cs="Times New Roman" w:eastAsiaTheme="minorEastAsia"/>
                <w:kern w:val="0"/>
              </w:rPr>
              <w:t>8</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cs="Times New Roman" w:eastAsiaTheme="minorEastAsia"/>
                <w:sz w:val="18"/>
                <w:szCs w:val="18"/>
              </w:rPr>
            </w:pPr>
            <w:r>
              <w:rPr>
                <w:rFonts w:cs="Times New Roman" w:eastAsiaTheme="minorEastAsia"/>
                <w:kern w:val="0"/>
                <w:sz w:val="18"/>
                <w:szCs w:val="18"/>
              </w:rPr>
              <w:t>可通过体外电极板进行能量选择；</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b/>
                <w:bCs/>
                <w:kern w:val="0"/>
                <w:sz w:val="18"/>
                <w:szCs w:val="18"/>
              </w:rPr>
            </w:pPr>
          </w:p>
        </w:tc>
      </w:tr>
      <w:tr>
        <w:tblPrEx>
          <w:tblCellMar>
            <w:top w:w="0" w:type="dxa"/>
            <w:left w:w="108" w:type="dxa"/>
            <w:bottom w:w="0" w:type="dxa"/>
            <w:right w:w="108" w:type="dxa"/>
          </w:tblCellMar>
        </w:tblPrEx>
        <w:trPr>
          <w:trHeight w:val="243"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w:t>
            </w:r>
            <w:r>
              <w:rPr>
                <w:rFonts w:hint="eastAsia" w:cs="Times New Roman" w:eastAsiaTheme="minorEastAsia"/>
                <w:kern w:val="0"/>
              </w:rPr>
              <w:t>9</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参数</w:t>
            </w:r>
            <w:r>
              <w:rPr>
                <w:rFonts w:hint="eastAsia" w:cs="Times New Roman" w:eastAsiaTheme="minorEastAsia"/>
                <w:kern w:val="0"/>
              </w:rPr>
              <w:t>9</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cs="Times New Roman" w:eastAsiaTheme="minorEastAsia"/>
                <w:sz w:val="18"/>
                <w:szCs w:val="18"/>
              </w:rPr>
            </w:pPr>
            <w:r>
              <w:rPr>
                <w:rFonts w:cs="Times New Roman" w:eastAsiaTheme="minorEastAsia"/>
                <w:kern w:val="0"/>
                <w:sz w:val="18"/>
                <w:szCs w:val="18"/>
              </w:rPr>
              <w:t>除颤充电迅速，充电至200J≤5s；</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b/>
                <w:bCs/>
                <w:kern w:val="0"/>
                <w:sz w:val="18"/>
                <w:szCs w:val="18"/>
              </w:rPr>
            </w:pPr>
          </w:p>
        </w:tc>
      </w:tr>
      <w:tr>
        <w:tblPrEx>
          <w:tblCellMar>
            <w:top w:w="0" w:type="dxa"/>
            <w:left w:w="108" w:type="dxa"/>
            <w:bottom w:w="0" w:type="dxa"/>
            <w:right w:w="108" w:type="dxa"/>
          </w:tblCellMar>
        </w:tblPrEx>
        <w:trPr>
          <w:trHeight w:val="243"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2.1</w:t>
            </w:r>
            <w:r>
              <w:rPr>
                <w:rFonts w:hint="eastAsia" w:cs="Times New Roman" w:eastAsiaTheme="minorEastAsia"/>
                <w:kern w:val="0"/>
              </w:rPr>
              <w:t>0</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参数1</w:t>
            </w:r>
            <w:r>
              <w:rPr>
                <w:rFonts w:hint="eastAsia" w:cs="Times New Roman" w:eastAsiaTheme="minorEastAsia"/>
                <w:kern w:val="0"/>
              </w:rPr>
              <w:t>0</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cs="Times New Roman" w:eastAsiaTheme="minorEastAsia"/>
                <w:sz w:val="18"/>
                <w:szCs w:val="18"/>
              </w:rPr>
            </w:pPr>
            <w:r>
              <w:rPr>
                <w:rFonts w:cs="Times New Roman" w:eastAsiaTheme="minorEastAsia"/>
                <w:kern w:val="0"/>
                <w:sz w:val="18"/>
                <w:szCs w:val="18"/>
              </w:rPr>
              <w:t>标配1块锂电池，支持200J除颤≥100次；</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b/>
                <w:bCs/>
                <w:kern w:val="0"/>
                <w:sz w:val="18"/>
                <w:szCs w:val="18"/>
              </w:rPr>
            </w:pPr>
          </w:p>
        </w:tc>
      </w:tr>
      <w:tr>
        <w:tblPrEx>
          <w:tblCellMar>
            <w:top w:w="0" w:type="dxa"/>
            <w:left w:w="108" w:type="dxa"/>
            <w:bottom w:w="0" w:type="dxa"/>
            <w:right w:w="108" w:type="dxa"/>
          </w:tblCellMar>
        </w:tblPrEx>
        <w:trPr>
          <w:trHeight w:val="1199"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2.1</w:t>
            </w:r>
            <w:r>
              <w:rPr>
                <w:rFonts w:hint="eastAsia" w:cs="Times New Roman" w:eastAsiaTheme="minorEastAsia"/>
                <w:kern w:val="0"/>
              </w:rPr>
              <w:t>1</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textAlignment w:val="auto"/>
              <w:rPr>
                <w:rFonts w:cs="Times New Roman" w:eastAsiaTheme="minorEastAsia"/>
              </w:rPr>
            </w:pPr>
            <w:r>
              <w:rPr>
                <w:rFonts w:cs="Times New Roman" w:eastAsiaTheme="minorEastAsia"/>
                <w:kern w:val="0"/>
              </w:rPr>
              <w:t>参数1</w:t>
            </w:r>
            <w:r>
              <w:rPr>
                <w:rFonts w:hint="eastAsia" w:cs="Times New Roman" w:eastAsiaTheme="minorEastAsia"/>
                <w:kern w:val="0"/>
              </w:rPr>
              <w:t>1</w:t>
            </w:r>
          </w:p>
        </w:tc>
        <w:tc>
          <w:tcPr>
            <w:tcW w:w="3969" w:type="dxa"/>
            <w:tcBorders>
              <w:top w:val="single" w:color="auto" w:sz="4" w:space="0"/>
              <w:left w:val="nil"/>
              <w:bottom w:val="single" w:color="auto" w:sz="4" w:space="0"/>
              <w:right w:val="single" w:color="auto" w:sz="4" w:space="0"/>
            </w:tcBorders>
            <w:vAlign w:val="center"/>
          </w:tcPr>
          <w:p>
            <w:pPr>
              <w:pStyle w:val="6"/>
              <w:keepNext w:val="0"/>
              <w:keepLines w:val="0"/>
              <w:pageBreakBefore w:val="0"/>
              <w:kinsoku/>
              <w:wordWrap/>
              <w:overflowPunct/>
              <w:topLinePunct w:val="0"/>
              <w:autoSpaceDE/>
              <w:autoSpaceDN/>
              <w:bidi w:val="0"/>
              <w:spacing w:line="240" w:lineRule="auto"/>
              <w:textAlignment w:val="auto"/>
              <w:rPr>
                <w:rFonts w:cs="Times New Roman" w:asciiTheme="minorHAnsi" w:hAnsiTheme="minorHAnsi" w:eastAsiaTheme="minorEastAsia"/>
                <w:kern w:val="0"/>
                <w:szCs w:val="18"/>
                <w:lang w:val="en-US" w:eastAsia="zh-CN" w:bidi="ar-SA"/>
              </w:rPr>
            </w:pPr>
            <w:r>
              <w:rPr>
                <w:lang w:val="en-US" w:eastAsia="zh-CN"/>
              </w:rPr>
              <w:t>具备生理报警和技术报警功能，通过声音、灯光等多种方式进行报警；</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sz w:val="18"/>
                <w:szCs w:val="18"/>
              </w:rPr>
            </w:pPr>
            <w:r>
              <w:rPr>
                <w:rFonts w:cs="Times New Roman" w:eastAsiaTheme="minorEastAsia"/>
                <w:kern w:val="0"/>
                <w:sz w:val="18"/>
                <w:szCs w:val="18"/>
              </w:rPr>
              <w:t>　</w:t>
            </w:r>
          </w:p>
        </w:tc>
      </w:tr>
      <w:tr>
        <w:tblPrEx>
          <w:tblCellMar>
            <w:top w:w="0" w:type="dxa"/>
            <w:left w:w="108" w:type="dxa"/>
            <w:bottom w:w="0" w:type="dxa"/>
            <w:right w:w="108" w:type="dxa"/>
          </w:tblCellMar>
        </w:tblPrEx>
        <w:trPr>
          <w:trHeight w:val="1199"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2.1</w:t>
            </w:r>
            <w:r>
              <w:rPr>
                <w:rFonts w:hint="eastAsia" w:cs="Times New Roman" w:eastAsiaTheme="minorEastAsia"/>
                <w:kern w:val="0"/>
              </w:rPr>
              <w:t>2</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参数1</w:t>
            </w:r>
            <w:r>
              <w:rPr>
                <w:rFonts w:hint="eastAsia" w:cs="Times New Roman" w:eastAsiaTheme="minorEastAsia"/>
                <w:kern w:val="0"/>
              </w:rPr>
              <w:t>2</w:t>
            </w:r>
          </w:p>
        </w:tc>
        <w:tc>
          <w:tcPr>
            <w:tcW w:w="3969" w:type="dxa"/>
            <w:tcBorders>
              <w:top w:val="single" w:color="auto" w:sz="4" w:space="0"/>
              <w:left w:val="nil"/>
              <w:bottom w:val="single" w:color="auto" w:sz="4" w:space="0"/>
              <w:right w:val="single" w:color="auto" w:sz="4" w:space="0"/>
            </w:tcBorders>
            <w:vAlign w:val="center"/>
          </w:tcPr>
          <w:p>
            <w:pPr>
              <w:pStyle w:val="6"/>
              <w:keepNext w:val="0"/>
              <w:keepLines w:val="0"/>
              <w:pageBreakBefore w:val="0"/>
              <w:kinsoku/>
              <w:wordWrap/>
              <w:overflowPunct/>
              <w:topLinePunct w:val="0"/>
              <w:autoSpaceDE/>
              <w:autoSpaceDN/>
              <w:bidi w:val="0"/>
              <w:spacing w:line="240" w:lineRule="auto"/>
              <w:textAlignment w:val="auto"/>
              <w:rPr>
                <w:rFonts w:cs="Times New Roman" w:asciiTheme="minorHAnsi" w:hAnsiTheme="minorHAnsi" w:eastAsiaTheme="minorEastAsia"/>
                <w:kern w:val="0"/>
                <w:szCs w:val="18"/>
                <w:lang w:val="en-US" w:eastAsia="zh-CN" w:bidi="ar-SA"/>
              </w:rPr>
            </w:pPr>
            <w:r>
              <w:rPr>
                <w:lang w:val="en-US" w:eastAsia="zh-CN"/>
              </w:rPr>
              <w:t>标配成人、小儿一体化电极板，支持升级选配除颤、起搏、监护多功能电极片；</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1199"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2.1</w:t>
            </w:r>
            <w:r>
              <w:rPr>
                <w:rFonts w:hint="eastAsia" w:cs="Times New Roman" w:eastAsiaTheme="minorEastAsia"/>
                <w:kern w:val="0"/>
              </w:rPr>
              <w:t>3</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参数14</w:t>
            </w:r>
          </w:p>
        </w:tc>
        <w:tc>
          <w:tcPr>
            <w:tcW w:w="3969" w:type="dxa"/>
            <w:tcBorders>
              <w:top w:val="single" w:color="auto" w:sz="4" w:space="0"/>
              <w:left w:val="nil"/>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spacing w:line="240" w:lineRule="auto"/>
              <w:ind w:firstLine="0" w:firstLineChars="0"/>
              <w:contextualSpacing/>
              <w:textAlignment w:val="auto"/>
              <w:rPr>
                <w:rFonts w:cs="Times New Roman" w:asciiTheme="minorHAnsi" w:hAnsiTheme="minorHAnsi" w:eastAsiaTheme="minorEastAsia"/>
                <w:kern w:val="0"/>
                <w:sz w:val="18"/>
                <w:szCs w:val="18"/>
                <w:lang w:val="en-US" w:eastAsia="zh-CN" w:bidi="ar-SA"/>
              </w:rPr>
            </w:pPr>
            <w:r>
              <w:rPr>
                <w:rFonts w:cs="Times New Roman" w:asciiTheme="minorHAnsi" w:hAnsiTheme="minorHAnsi" w:eastAsiaTheme="minorEastAsia"/>
                <w:kern w:val="0"/>
                <w:sz w:val="18"/>
                <w:szCs w:val="18"/>
                <w:lang w:val="en-US" w:eastAsia="zh-CN" w:bidi="ar-SA"/>
              </w:rPr>
              <w:t>具有中文操作界面、AED中文语音提示功能；</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1199"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2.1</w:t>
            </w:r>
            <w:r>
              <w:rPr>
                <w:rFonts w:hint="eastAsia" w:cs="Times New Roman" w:eastAsiaTheme="minorEastAsia"/>
                <w:kern w:val="0"/>
              </w:rPr>
              <w:t>4</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参数1</w:t>
            </w:r>
            <w:r>
              <w:rPr>
                <w:rFonts w:hint="eastAsia" w:cs="Times New Roman" w:eastAsiaTheme="minorEastAsia"/>
                <w:kern w:val="0"/>
              </w:rPr>
              <w:t>4</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cs="Times New Roman" w:eastAsiaTheme="minorEastAsia"/>
                <w:sz w:val="18"/>
                <w:szCs w:val="18"/>
              </w:rPr>
            </w:pPr>
            <w:r>
              <w:rPr>
                <w:rFonts w:cs="Times New Roman" w:eastAsiaTheme="minorEastAsia"/>
                <w:kern w:val="0"/>
                <w:sz w:val="18"/>
                <w:szCs w:val="18"/>
              </w:rPr>
              <w:t>标配50mm记录仪，可自动打印除颤记录，可延迟打印心电，延迟时间≥10s；</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sz w:val="18"/>
                <w:szCs w:val="18"/>
              </w:rPr>
            </w:pPr>
            <w:r>
              <w:rPr>
                <w:rFonts w:cs="Times New Roman" w:eastAsiaTheme="minorEastAsia"/>
                <w:kern w:val="0"/>
                <w:sz w:val="18"/>
                <w:szCs w:val="18"/>
              </w:rPr>
              <w:t>　</w:t>
            </w:r>
          </w:p>
        </w:tc>
      </w:tr>
      <w:tr>
        <w:tblPrEx>
          <w:tblCellMar>
            <w:top w:w="0" w:type="dxa"/>
            <w:left w:w="108" w:type="dxa"/>
            <w:bottom w:w="0" w:type="dxa"/>
            <w:right w:w="108" w:type="dxa"/>
          </w:tblCellMar>
        </w:tblPrEx>
        <w:trPr>
          <w:trHeight w:val="910" w:hRule="atLeast"/>
        </w:trPr>
        <w:tc>
          <w:tcPr>
            <w:tcW w:w="6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2.1</w:t>
            </w:r>
            <w:r>
              <w:rPr>
                <w:rFonts w:hint="eastAsia" w:cs="Times New Roman" w:eastAsiaTheme="minorEastAsia"/>
                <w:kern w:val="0"/>
              </w:rPr>
              <w:t>5</w:t>
            </w:r>
          </w:p>
        </w:tc>
        <w:tc>
          <w:tcPr>
            <w:tcW w:w="23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textAlignment w:val="auto"/>
              <w:rPr>
                <w:rFonts w:cs="Times New Roman" w:eastAsiaTheme="minorEastAsia"/>
              </w:rPr>
            </w:pPr>
            <w:r>
              <w:rPr>
                <w:rFonts w:cs="Times New Roman" w:eastAsiaTheme="minorEastAsia"/>
                <w:kern w:val="0"/>
              </w:rPr>
              <w:t>参数1</w:t>
            </w:r>
            <w:r>
              <w:rPr>
                <w:rFonts w:hint="eastAsia" w:cs="Times New Roman" w:eastAsiaTheme="minorEastAsia"/>
                <w:kern w:val="0"/>
              </w:rPr>
              <w:t>5</w:t>
            </w:r>
          </w:p>
        </w:tc>
        <w:tc>
          <w:tcPr>
            <w:tcW w:w="3969"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kinsoku/>
              <w:wordWrap/>
              <w:overflowPunct/>
              <w:topLinePunct w:val="0"/>
              <w:autoSpaceDE/>
              <w:autoSpaceDN/>
              <w:bidi w:val="0"/>
              <w:spacing w:line="240" w:lineRule="auto"/>
              <w:textAlignment w:val="auto"/>
              <w:rPr>
                <w:rFonts w:ascii="Times New Roman" w:hAnsi="Times New Roman" w:eastAsiaTheme="minorEastAsia"/>
                <w:color w:val="000000"/>
                <w:szCs w:val="18"/>
              </w:rPr>
            </w:pPr>
            <w:r>
              <w:t>关机状态下设备可自动运行自检，支持大能量自检（不低于150J）、屏幕、按键检测；</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860" w:hRule="atLeast"/>
        </w:trPr>
        <w:tc>
          <w:tcPr>
            <w:tcW w:w="628"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kern w:val="0"/>
              </w:rPr>
            </w:pPr>
            <w:r>
              <w:rPr>
                <w:rFonts w:cs="Times New Roman" w:asciiTheme="majorEastAsia" w:hAnsiTheme="majorEastAsia" w:eastAsiaTheme="majorEastAsia"/>
                <w:b/>
                <w:kern w:val="0"/>
              </w:rPr>
              <w:t>3</w:t>
            </w:r>
          </w:p>
        </w:tc>
        <w:tc>
          <w:tcPr>
            <w:tcW w:w="23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ind w:firstLine="201" w:firstLineChars="100"/>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配置需求</w:t>
            </w:r>
            <w:r>
              <w:rPr>
                <w:rFonts w:cs="Times New Roman" w:asciiTheme="majorEastAsia" w:hAnsiTheme="majorEastAsia" w:eastAsiaTheme="majorEastAsia"/>
                <w:b/>
                <w:bCs/>
                <w:kern w:val="0"/>
              </w:rPr>
              <w:br w:type="textWrapping"/>
            </w:r>
            <w:r>
              <w:rPr>
                <w:rFonts w:cs="Times New Roman" w:asciiTheme="majorEastAsia" w:hAnsiTheme="majorEastAsia" w:eastAsiaTheme="majorEastAsia"/>
                <w:b/>
                <w:bCs/>
                <w:kern w:val="0"/>
              </w:rPr>
              <w:t>（一行只写一个配置）</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textAlignment w:val="auto"/>
              <w:rPr>
                <w:rFonts w:cs="Times New Roman" w:asciiTheme="majorEastAsia" w:hAnsiTheme="majorEastAsia" w:eastAsiaTheme="majorEastAsia"/>
                <w:kern w:val="0"/>
              </w:rPr>
            </w:pP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23"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3.1</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配置1</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textAlignment w:val="auto"/>
              <w:rPr>
                <w:rFonts w:cs="Times New Roman" w:eastAsiaTheme="minorEastAsia"/>
                <w:kern w:val="0"/>
                <w:sz w:val="18"/>
                <w:szCs w:val="18"/>
              </w:rPr>
            </w:pPr>
            <w:r>
              <w:rPr>
                <w:rFonts w:hint="eastAsia" w:cs="Times New Roman" w:eastAsiaTheme="minorEastAsia"/>
                <w:kern w:val="0"/>
                <w:sz w:val="18"/>
                <w:szCs w:val="18"/>
              </w:rPr>
              <w:t>除颤仪</w:t>
            </w:r>
            <w:r>
              <w:rPr>
                <w:rFonts w:cs="Times New Roman" w:eastAsiaTheme="minorEastAsia"/>
                <w:kern w:val="0"/>
                <w:sz w:val="18"/>
                <w:szCs w:val="18"/>
              </w:rPr>
              <w:t>主机</w:t>
            </w:r>
            <w:r>
              <w:rPr>
                <w:rFonts w:hint="eastAsia" w:cs="Times New Roman" w:eastAsiaTheme="minorEastAsia"/>
                <w:kern w:val="0"/>
                <w:sz w:val="18"/>
                <w:szCs w:val="18"/>
              </w:rPr>
              <w:t>，</w:t>
            </w:r>
            <w:r>
              <w:rPr>
                <w:rFonts w:cs="Times New Roman" w:eastAsiaTheme="minorEastAsia"/>
                <w:kern w:val="0"/>
                <w:sz w:val="18"/>
                <w:szCs w:val="18"/>
              </w:rPr>
              <w:t>1</w:t>
            </w:r>
            <w:r>
              <w:rPr>
                <w:rFonts w:hint="eastAsia" w:cs="Times New Roman" w:eastAsiaTheme="minorEastAsia"/>
                <w:kern w:val="0"/>
                <w:sz w:val="18"/>
                <w:szCs w:val="18"/>
              </w:rPr>
              <w:t>台</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606" w:hRule="atLeast"/>
        </w:trPr>
        <w:tc>
          <w:tcPr>
            <w:tcW w:w="628"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3.2</w:t>
            </w:r>
          </w:p>
        </w:tc>
        <w:tc>
          <w:tcPr>
            <w:tcW w:w="23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配置2</w:t>
            </w:r>
          </w:p>
        </w:tc>
        <w:tc>
          <w:tcPr>
            <w:tcW w:w="3969" w:type="dxa"/>
            <w:tcBorders>
              <w:top w:val="nil"/>
              <w:left w:val="nil"/>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Theme="minorEastAsia"/>
                <w:kern w:val="0"/>
                <w:sz w:val="18"/>
                <w:szCs w:val="18"/>
              </w:rPr>
            </w:pPr>
            <w:r>
              <w:rPr>
                <w:rFonts w:hint="eastAsia" w:ascii="Times New Roman" w:hAnsi="Times New Roman" w:eastAsiaTheme="minorEastAsia"/>
                <w:kern w:val="0"/>
                <w:sz w:val="18"/>
                <w:szCs w:val="18"/>
              </w:rPr>
              <w:t>锂电池，</w:t>
            </w:r>
            <w:r>
              <w:rPr>
                <w:rFonts w:ascii="Times New Roman" w:hAnsi="Times New Roman" w:eastAsiaTheme="minorEastAsia"/>
                <w:kern w:val="0"/>
                <w:sz w:val="18"/>
                <w:szCs w:val="18"/>
              </w:rPr>
              <w:t>1</w:t>
            </w:r>
            <w:r>
              <w:rPr>
                <w:rFonts w:hint="eastAsia" w:ascii="Times New Roman" w:hAnsi="Times New Roman" w:eastAsiaTheme="minorEastAsia"/>
                <w:kern w:val="0"/>
                <w:sz w:val="18"/>
                <w:szCs w:val="18"/>
              </w:rPr>
              <w:t>块</w:t>
            </w:r>
          </w:p>
        </w:tc>
        <w:tc>
          <w:tcPr>
            <w:tcW w:w="2382" w:type="dxa"/>
            <w:tcBorders>
              <w:top w:val="nil"/>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606" w:hRule="atLeast"/>
        </w:trPr>
        <w:tc>
          <w:tcPr>
            <w:tcW w:w="628"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3.3</w:t>
            </w:r>
          </w:p>
        </w:tc>
        <w:tc>
          <w:tcPr>
            <w:tcW w:w="23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配置3</w:t>
            </w:r>
          </w:p>
        </w:tc>
        <w:tc>
          <w:tcPr>
            <w:tcW w:w="3969" w:type="dxa"/>
            <w:tcBorders>
              <w:top w:val="nil"/>
              <w:left w:val="nil"/>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Theme="minorEastAsia"/>
                <w:kern w:val="0"/>
                <w:sz w:val="18"/>
                <w:szCs w:val="18"/>
              </w:rPr>
            </w:pPr>
            <w:r>
              <w:rPr>
                <w:rFonts w:hint="eastAsia" w:ascii="Times New Roman" w:hAnsi="Times New Roman" w:eastAsiaTheme="minorEastAsia"/>
                <w:kern w:val="0"/>
                <w:sz w:val="18"/>
                <w:szCs w:val="18"/>
              </w:rPr>
              <w:t>成人/小儿一体式体外电极板，</w:t>
            </w:r>
            <w:r>
              <w:rPr>
                <w:rFonts w:ascii="Times New Roman" w:hAnsi="Times New Roman" w:eastAsiaTheme="minorEastAsia"/>
                <w:kern w:val="0"/>
                <w:sz w:val="18"/>
                <w:szCs w:val="18"/>
              </w:rPr>
              <w:t>1</w:t>
            </w:r>
            <w:r>
              <w:rPr>
                <w:rFonts w:hint="eastAsia" w:ascii="Times New Roman" w:hAnsi="Times New Roman" w:eastAsiaTheme="minorEastAsia"/>
                <w:kern w:val="0"/>
                <w:sz w:val="18"/>
                <w:szCs w:val="18"/>
              </w:rPr>
              <w:t>套</w:t>
            </w:r>
          </w:p>
        </w:tc>
        <w:tc>
          <w:tcPr>
            <w:tcW w:w="2382" w:type="dxa"/>
            <w:tcBorders>
              <w:top w:val="nil"/>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606"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hint="eastAsia" w:cs="Times New Roman" w:eastAsiaTheme="minorEastAsia"/>
                <w:kern w:val="0"/>
              </w:rPr>
              <w:t>3</w:t>
            </w:r>
            <w:r>
              <w:rPr>
                <w:rFonts w:cs="Times New Roman" w:eastAsiaTheme="minorEastAsia"/>
                <w:kern w:val="0"/>
              </w:rPr>
              <w:t>.4</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hint="eastAsia" w:cs="Times New Roman" w:eastAsiaTheme="minorEastAsia"/>
                <w:kern w:val="0"/>
              </w:rPr>
              <w:t>配置4</w:t>
            </w:r>
          </w:p>
        </w:tc>
        <w:tc>
          <w:tcPr>
            <w:tcW w:w="3969" w:type="dxa"/>
            <w:tcBorders>
              <w:top w:val="single" w:color="auto" w:sz="4" w:space="0"/>
              <w:left w:val="nil"/>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Theme="minorEastAsia"/>
                <w:kern w:val="0"/>
                <w:sz w:val="18"/>
                <w:szCs w:val="18"/>
              </w:rPr>
            </w:pPr>
            <w:r>
              <w:rPr>
                <w:rFonts w:hint="eastAsia" w:ascii="Times New Roman" w:hAnsi="Times New Roman" w:eastAsiaTheme="minorEastAsia"/>
                <w:kern w:val="0"/>
                <w:sz w:val="18"/>
                <w:szCs w:val="18"/>
              </w:rPr>
              <w:t>导电膏，</w:t>
            </w:r>
            <w:r>
              <w:rPr>
                <w:rFonts w:ascii="Times New Roman" w:hAnsi="Times New Roman" w:eastAsiaTheme="minorEastAsia"/>
                <w:kern w:val="0"/>
                <w:sz w:val="18"/>
                <w:szCs w:val="18"/>
              </w:rPr>
              <w:t>1</w:t>
            </w:r>
            <w:r>
              <w:rPr>
                <w:rFonts w:hint="eastAsia" w:ascii="Times New Roman" w:hAnsi="Times New Roman" w:eastAsiaTheme="minorEastAsia"/>
                <w:kern w:val="0"/>
                <w:sz w:val="18"/>
                <w:szCs w:val="18"/>
              </w:rPr>
              <w:t>瓶</w:t>
            </w:r>
          </w:p>
        </w:tc>
        <w:tc>
          <w:tcPr>
            <w:tcW w:w="2382" w:type="dxa"/>
            <w:tcBorders>
              <w:top w:val="single" w:color="auto" w:sz="4" w:space="0"/>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606"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3.5</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rPr>
            </w:pPr>
            <w:r>
              <w:rPr>
                <w:rFonts w:cs="Times New Roman" w:eastAsiaTheme="minorEastAsia"/>
                <w:kern w:val="0"/>
              </w:rPr>
              <w:t>配置5</w:t>
            </w:r>
          </w:p>
        </w:tc>
        <w:tc>
          <w:tcPr>
            <w:tcW w:w="3969" w:type="dxa"/>
            <w:tcBorders>
              <w:top w:val="single" w:color="auto" w:sz="4" w:space="0"/>
              <w:left w:val="nil"/>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Theme="minorEastAsia"/>
                <w:kern w:val="0"/>
                <w:sz w:val="18"/>
                <w:szCs w:val="18"/>
              </w:rPr>
            </w:pPr>
            <w:r>
              <w:rPr>
                <w:rFonts w:hint="eastAsia" w:ascii="Times New Roman" w:hAnsi="Times New Roman" w:eastAsiaTheme="minorEastAsia"/>
                <w:kern w:val="0"/>
                <w:sz w:val="18"/>
                <w:szCs w:val="18"/>
              </w:rPr>
              <w:t>5</w:t>
            </w:r>
            <w:r>
              <w:rPr>
                <w:rFonts w:ascii="Times New Roman" w:hAnsi="Times New Roman" w:eastAsiaTheme="minorEastAsia"/>
                <w:kern w:val="0"/>
                <w:sz w:val="18"/>
                <w:szCs w:val="18"/>
              </w:rPr>
              <w:t>0mm</w:t>
            </w:r>
            <w:r>
              <w:rPr>
                <w:rFonts w:hint="eastAsia" w:ascii="Times New Roman" w:hAnsi="Times New Roman" w:eastAsiaTheme="minorEastAsia"/>
                <w:kern w:val="0"/>
                <w:sz w:val="18"/>
                <w:szCs w:val="18"/>
              </w:rPr>
              <w:t>记录纸，</w:t>
            </w:r>
            <w:r>
              <w:rPr>
                <w:rFonts w:ascii="Times New Roman" w:hAnsi="Times New Roman" w:eastAsiaTheme="minorEastAsia"/>
                <w:kern w:val="0"/>
                <w:sz w:val="18"/>
                <w:szCs w:val="18"/>
              </w:rPr>
              <w:t>1</w:t>
            </w:r>
            <w:r>
              <w:rPr>
                <w:rFonts w:hint="eastAsia" w:ascii="Times New Roman" w:hAnsi="Times New Roman" w:eastAsiaTheme="minorEastAsia"/>
                <w:kern w:val="0"/>
                <w:sz w:val="18"/>
                <w:szCs w:val="18"/>
              </w:rPr>
              <w:t>卷</w:t>
            </w:r>
          </w:p>
        </w:tc>
        <w:tc>
          <w:tcPr>
            <w:tcW w:w="2382" w:type="dxa"/>
            <w:tcBorders>
              <w:top w:val="single" w:color="auto" w:sz="4" w:space="0"/>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575" w:hRule="atLeast"/>
        </w:trPr>
        <w:tc>
          <w:tcPr>
            <w:tcW w:w="6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4</w:t>
            </w:r>
          </w:p>
        </w:tc>
        <w:tc>
          <w:tcPr>
            <w:tcW w:w="23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售后服务</w:t>
            </w: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textAlignment w:val="auto"/>
              <w:rPr>
                <w:rFonts w:cs="Times New Roman" w:asciiTheme="majorEastAsia" w:hAnsiTheme="majorEastAsia" w:eastAsiaTheme="majorEastAsia"/>
                <w:b/>
                <w:bCs/>
                <w:kern w:val="0"/>
              </w:rPr>
            </w:pP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rPr>
            </w:pPr>
          </w:p>
        </w:tc>
      </w:tr>
      <w:tr>
        <w:tblPrEx>
          <w:tblCellMar>
            <w:top w:w="0" w:type="dxa"/>
            <w:left w:w="108" w:type="dxa"/>
            <w:bottom w:w="0" w:type="dxa"/>
            <w:right w:w="108" w:type="dxa"/>
          </w:tblCellMar>
        </w:tblPrEx>
        <w:trPr>
          <w:trHeight w:val="692"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4.1</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保修年限</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≥3年</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877" w:hRule="atLeast"/>
        </w:trPr>
        <w:tc>
          <w:tcPr>
            <w:tcW w:w="628"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4.2</w:t>
            </w:r>
          </w:p>
        </w:tc>
        <w:tc>
          <w:tcPr>
            <w:tcW w:w="23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出现故障回应时间</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维修到达现场时间≤ 12小时（</w:t>
            </w:r>
            <w:r>
              <w:rPr>
                <w:rFonts w:hint="eastAsia" w:cs="Times New Roman" w:asciiTheme="majorEastAsia" w:hAnsiTheme="majorEastAsia" w:eastAsiaTheme="majorEastAsia"/>
                <w:kern w:val="0"/>
                <w:sz w:val="18"/>
                <w:szCs w:val="18"/>
              </w:rPr>
              <w:t>市内</w:t>
            </w:r>
            <w:r>
              <w:rPr>
                <w:rFonts w:cs="Times New Roman" w:asciiTheme="majorEastAsia" w:hAnsiTheme="majorEastAsia" w:eastAsiaTheme="majorEastAsia"/>
                <w:kern w:val="0"/>
                <w:sz w:val="18"/>
                <w:szCs w:val="18"/>
              </w:rPr>
              <w:t>）</w:t>
            </w:r>
            <w:r>
              <w:rPr>
                <w:rFonts w:cs="Times New Roman" w:asciiTheme="majorEastAsia" w:hAnsiTheme="majorEastAsia" w:eastAsiaTheme="majorEastAsia"/>
                <w:kern w:val="0"/>
                <w:sz w:val="18"/>
                <w:szCs w:val="18"/>
              </w:rPr>
              <w:br w:type="textWrapping"/>
            </w:r>
            <w:r>
              <w:rPr>
                <w:rFonts w:cs="Times New Roman" w:asciiTheme="majorEastAsia" w:hAnsiTheme="majorEastAsia" w:eastAsiaTheme="majorEastAsia"/>
                <w:kern w:val="0"/>
                <w:sz w:val="18"/>
                <w:szCs w:val="18"/>
              </w:rPr>
              <w:t>维修到达现场时间≤24小时（</w:t>
            </w:r>
            <w:r>
              <w:rPr>
                <w:rFonts w:hint="eastAsia" w:cs="Times New Roman" w:asciiTheme="majorEastAsia" w:hAnsiTheme="majorEastAsia" w:eastAsiaTheme="majorEastAsia"/>
                <w:kern w:val="0"/>
                <w:sz w:val="18"/>
                <w:szCs w:val="18"/>
              </w:rPr>
              <w:t>市外</w:t>
            </w:r>
            <w:r>
              <w:rPr>
                <w:rFonts w:cs="Times New Roman" w:asciiTheme="majorEastAsia" w:hAnsiTheme="majorEastAsia" w:eastAsiaTheme="majorEastAsia"/>
                <w:kern w:val="0"/>
                <w:sz w:val="18"/>
                <w:szCs w:val="18"/>
              </w:rPr>
              <w:t>）</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628"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4.3</w:t>
            </w:r>
          </w:p>
        </w:tc>
        <w:tc>
          <w:tcPr>
            <w:tcW w:w="23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维修支持</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配件供应时间</w:t>
            </w:r>
            <w:r>
              <w:rPr>
                <w:rFonts w:hint="eastAsia" w:cs="Times New Roman" w:asciiTheme="majorEastAsia" w:hAnsiTheme="majorEastAsia" w:eastAsiaTheme="majorEastAsia"/>
                <w:kern w:val="0"/>
                <w:sz w:val="18"/>
                <w:szCs w:val="18"/>
              </w:rPr>
              <w:t>不限时间</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628"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4.4</w:t>
            </w:r>
          </w:p>
        </w:tc>
        <w:tc>
          <w:tcPr>
            <w:tcW w:w="23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耗材及零配件</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提供耗材及主要零配件目录（含报价）</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6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4.5</w:t>
            </w:r>
          </w:p>
        </w:tc>
        <w:tc>
          <w:tcPr>
            <w:tcW w:w="23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维修资料</w:t>
            </w: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提供详细操作手册、维修保养手册、安装手册等</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4.6</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维修工具</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提供维修专用工具</w:t>
            </w:r>
            <w:r>
              <w:rPr>
                <w:rFonts w:hint="eastAsia" w:cs="Times New Roman" w:asciiTheme="majorEastAsia" w:hAnsiTheme="majorEastAsia" w:eastAsiaTheme="majorEastAsia"/>
                <w:kern w:val="0"/>
                <w:sz w:val="18"/>
                <w:szCs w:val="18"/>
              </w:rPr>
              <w:t>清单</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628"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4.7</w:t>
            </w:r>
          </w:p>
        </w:tc>
        <w:tc>
          <w:tcPr>
            <w:tcW w:w="23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预防性维修</w:t>
            </w:r>
            <w:r>
              <w:rPr>
                <w:rFonts w:cs="Times New Roman" w:asciiTheme="majorEastAsia" w:hAnsiTheme="majorEastAsia" w:eastAsiaTheme="majorEastAsia"/>
                <w:kern w:val="0"/>
              </w:rPr>
              <w:br w:type="textWrapping"/>
            </w:r>
            <w:r>
              <w:rPr>
                <w:rFonts w:cs="Times New Roman" w:asciiTheme="majorEastAsia" w:hAnsiTheme="majorEastAsia" w:eastAsiaTheme="majorEastAsia"/>
                <w:kern w:val="0"/>
              </w:rPr>
              <w:t>/定期维护保养</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保修期内提供定期维护保养服务</w:t>
            </w:r>
            <w:r>
              <w:rPr>
                <w:rFonts w:hint="eastAsia" w:cs="Times New Roman" w:asciiTheme="majorEastAsia" w:hAnsiTheme="majorEastAsia" w:eastAsiaTheme="majorEastAsia"/>
                <w:kern w:val="0"/>
                <w:sz w:val="18"/>
                <w:szCs w:val="18"/>
              </w:rPr>
              <w:t>≥1次/年</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4.8</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维修密码支持</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开放</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628"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4.9</w:t>
            </w:r>
          </w:p>
        </w:tc>
        <w:tc>
          <w:tcPr>
            <w:tcW w:w="23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升级</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终身免费软件升级</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62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4.10</w:t>
            </w:r>
          </w:p>
        </w:tc>
        <w:tc>
          <w:tcPr>
            <w:tcW w:w="23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使用培训</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支持</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628"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4.11</w:t>
            </w:r>
          </w:p>
        </w:tc>
        <w:tc>
          <w:tcPr>
            <w:tcW w:w="23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工程师培训</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支持</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rPr>
            </w:pPr>
          </w:p>
        </w:tc>
      </w:tr>
    </w:tbl>
    <w:p>
      <w:pPr>
        <w:keepNext w:val="0"/>
        <w:keepLines w:val="0"/>
        <w:pageBreakBefore w:val="0"/>
        <w:kinsoku/>
        <w:wordWrap/>
        <w:overflowPunct/>
        <w:topLinePunct w:val="0"/>
        <w:autoSpaceDE/>
        <w:autoSpaceDN/>
        <w:bidi w:val="0"/>
        <w:spacing w:line="240" w:lineRule="auto"/>
        <w:textAlignment w:val="auto"/>
        <w:rPr>
          <w:rFonts w:cs="Times New Roman" w:asciiTheme="minorEastAsia" w:hAnsiTheme="minorEastAsia"/>
          <w:b/>
          <w:bCs/>
          <w:sz w:val="28"/>
          <w:szCs w:val="28"/>
        </w:rPr>
      </w:pPr>
      <w:r>
        <w:rPr>
          <w:rFonts w:cs="Times New Roman" w:asciiTheme="minorEastAsia" w:hAnsiTheme="minorEastAsia"/>
          <w:b/>
          <w:bCs/>
          <w:sz w:val="28"/>
          <w:szCs w:val="28"/>
        </w:rPr>
        <w:br w:type="page"/>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kern w:val="0"/>
          <w:sz w:val="44"/>
          <w:szCs w:val="44"/>
          <w:lang w:eastAsia="zh-CN"/>
        </w:rPr>
      </w:pPr>
      <w:r>
        <w:rPr>
          <w:rFonts w:hint="eastAsia" w:ascii="Times New Roman" w:hAnsi="宋体" w:eastAsia="宋体" w:cs="Times New Roman"/>
          <w:bCs/>
          <w:kern w:val="0"/>
          <w:sz w:val="44"/>
          <w:szCs w:val="44"/>
          <w:lang w:val="en-US" w:eastAsia="zh-CN"/>
        </w:rPr>
        <w:t>3.</w:t>
      </w:r>
      <w:r>
        <w:rPr>
          <w:rFonts w:hint="eastAsia" w:ascii="Times New Roman" w:hAnsi="宋体" w:eastAsia="宋体" w:cs="Times New Roman"/>
          <w:bCs/>
          <w:kern w:val="0"/>
          <w:sz w:val="44"/>
          <w:szCs w:val="44"/>
        </w:rPr>
        <w:t>除颤起搏监护仪</w:t>
      </w:r>
      <w:r>
        <w:rPr>
          <w:rFonts w:hint="eastAsia" w:ascii="宋体" w:hAnsi="宋体" w:eastAsia="宋体" w:cs="宋体"/>
          <w:bCs/>
          <w:kern w:val="0"/>
          <w:sz w:val="44"/>
          <w:szCs w:val="44"/>
        </w:rPr>
        <w:t>技术</w:t>
      </w:r>
      <w:r>
        <w:rPr>
          <w:rFonts w:hint="eastAsia" w:ascii="宋体" w:hAnsi="宋体" w:eastAsia="宋体" w:cs="宋体"/>
          <w:bCs/>
          <w:kern w:val="0"/>
          <w:sz w:val="44"/>
          <w:szCs w:val="44"/>
          <w:lang w:eastAsia="zh-CN"/>
        </w:rPr>
        <w:t>要求</w:t>
      </w:r>
    </w:p>
    <w:tbl>
      <w:tblPr>
        <w:tblStyle w:val="17"/>
        <w:tblW w:w="9305" w:type="dxa"/>
        <w:tblInd w:w="-294" w:type="dxa"/>
        <w:tblLayout w:type="fixed"/>
        <w:tblCellMar>
          <w:top w:w="0" w:type="dxa"/>
          <w:left w:w="108" w:type="dxa"/>
          <w:bottom w:w="0" w:type="dxa"/>
          <w:right w:w="108" w:type="dxa"/>
        </w:tblCellMar>
      </w:tblPr>
      <w:tblGrid>
        <w:gridCol w:w="1111"/>
        <w:gridCol w:w="1843"/>
        <w:gridCol w:w="4685"/>
        <w:gridCol w:w="1666"/>
      </w:tblGrid>
      <w:tr>
        <w:tblPrEx>
          <w:tblCellMar>
            <w:top w:w="0" w:type="dxa"/>
            <w:left w:w="108" w:type="dxa"/>
            <w:bottom w:w="0" w:type="dxa"/>
            <w:right w:w="108" w:type="dxa"/>
          </w:tblCellMar>
        </w:tblPrEx>
        <w:trPr>
          <w:trHeight w:val="824" w:hRule="atLeast"/>
        </w:trPr>
        <w:tc>
          <w:tcPr>
            <w:tcW w:w="1111"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sz w:val="24"/>
                <w:szCs w:val="24"/>
              </w:rPr>
            </w:pPr>
            <w:r>
              <w:rPr>
                <w:rFonts w:cs="Times New Roman" w:asciiTheme="majorEastAsia" w:hAnsiTheme="majorEastAsia" w:eastAsiaTheme="majorEastAsia"/>
                <w:b/>
                <w:bCs/>
                <w:kern w:val="0"/>
                <w:sz w:val="24"/>
                <w:szCs w:val="24"/>
              </w:rPr>
              <w:t>序号</w:t>
            </w:r>
          </w:p>
        </w:tc>
        <w:tc>
          <w:tcPr>
            <w:tcW w:w="1843"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sz w:val="24"/>
                <w:szCs w:val="24"/>
              </w:rPr>
            </w:pPr>
            <w:r>
              <w:rPr>
                <w:rFonts w:cs="Times New Roman" w:asciiTheme="majorEastAsia" w:hAnsiTheme="majorEastAsia" w:eastAsiaTheme="majorEastAsia"/>
                <w:b/>
                <w:bCs/>
                <w:kern w:val="0"/>
                <w:sz w:val="24"/>
                <w:szCs w:val="24"/>
              </w:rPr>
              <w:t>技术和性能参数名称</w:t>
            </w:r>
          </w:p>
        </w:tc>
        <w:tc>
          <w:tcPr>
            <w:tcW w:w="4685"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sz w:val="24"/>
                <w:szCs w:val="24"/>
              </w:rPr>
            </w:pPr>
            <w:r>
              <w:rPr>
                <w:rFonts w:cs="Times New Roman" w:asciiTheme="majorEastAsia" w:hAnsiTheme="majorEastAsia" w:eastAsiaTheme="majorEastAsia"/>
                <w:b/>
                <w:bCs/>
                <w:kern w:val="0"/>
                <w:sz w:val="24"/>
                <w:szCs w:val="24"/>
              </w:rPr>
              <w:t>技术参数和性能要求</w:t>
            </w:r>
          </w:p>
        </w:tc>
        <w:tc>
          <w:tcPr>
            <w:tcW w:w="1666"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sz w:val="24"/>
                <w:szCs w:val="24"/>
              </w:rPr>
            </w:pPr>
            <w:r>
              <w:rPr>
                <w:rFonts w:cs="Times New Roman" w:asciiTheme="majorEastAsia" w:hAnsiTheme="majorEastAsia" w:eastAsiaTheme="majorEastAsia"/>
                <w:b/>
                <w:bCs/>
                <w:kern w:val="0"/>
                <w:sz w:val="24"/>
                <w:szCs w:val="24"/>
              </w:rPr>
              <w:t>备注</w:t>
            </w:r>
          </w:p>
        </w:tc>
      </w:tr>
      <w:tr>
        <w:tblPrEx>
          <w:tblCellMar>
            <w:top w:w="0" w:type="dxa"/>
            <w:left w:w="108" w:type="dxa"/>
            <w:bottom w:w="0" w:type="dxa"/>
            <w:right w:w="108" w:type="dxa"/>
          </w:tblCellMar>
        </w:tblPrEx>
        <w:trPr>
          <w:trHeight w:val="844"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sz w:val="24"/>
                <w:szCs w:val="24"/>
              </w:rPr>
            </w:pPr>
            <w:r>
              <w:rPr>
                <w:rFonts w:cs="Times New Roman" w:asciiTheme="majorEastAsia" w:hAnsiTheme="majorEastAsia" w:eastAsiaTheme="majorEastAsia"/>
                <w:b/>
                <w:bCs/>
                <w:kern w:val="0"/>
                <w:sz w:val="24"/>
                <w:szCs w:val="24"/>
              </w:rPr>
              <w:t>1</w:t>
            </w: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sz w:val="24"/>
                <w:szCs w:val="24"/>
              </w:rPr>
            </w:pPr>
            <w:r>
              <w:rPr>
                <w:rFonts w:cs="Times New Roman" w:asciiTheme="majorEastAsia" w:hAnsiTheme="majorEastAsia" w:eastAsiaTheme="majorEastAsia"/>
                <w:b/>
                <w:bCs/>
                <w:kern w:val="0"/>
                <w:sz w:val="24"/>
                <w:szCs w:val="24"/>
              </w:rPr>
              <w:t>设备使用需求</w:t>
            </w:r>
          </w:p>
        </w:tc>
        <w:tc>
          <w:tcPr>
            <w:tcW w:w="46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sz w:val="24"/>
                <w:szCs w:val="24"/>
              </w:rPr>
            </w:pPr>
          </w:p>
        </w:tc>
        <w:tc>
          <w:tcPr>
            <w:tcW w:w="166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sz w:val="24"/>
                <w:szCs w:val="24"/>
              </w:rPr>
            </w:pPr>
          </w:p>
        </w:tc>
      </w:tr>
      <w:tr>
        <w:tblPrEx>
          <w:tblCellMar>
            <w:top w:w="0" w:type="dxa"/>
            <w:left w:w="108" w:type="dxa"/>
            <w:bottom w:w="0" w:type="dxa"/>
            <w:right w:w="108" w:type="dxa"/>
          </w:tblCellMar>
        </w:tblPrEx>
        <w:trPr>
          <w:trHeight w:val="1038"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1.1</w:t>
            </w: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设备用途</w:t>
            </w:r>
          </w:p>
        </w:tc>
        <w:tc>
          <w:tcPr>
            <w:tcW w:w="468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eastAsiaTheme="minorEastAsia"/>
                <w:sz w:val="18"/>
                <w:szCs w:val="18"/>
              </w:rPr>
            </w:pPr>
            <w:r>
              <w:rPr>
                <w:rFonts w:ascii="Times New Roman" w:hAnsi="Times New Roman" w:cs="Times New Roman" w:eastAsiaTheme="minorEastAsia"/>
                <w:sz w:val="18"/>
                <w:szCs w:val="18"/>
              </w:rPr>
              <w:t>用于对患者</w:t>
            </w:r>
            <w:r>
              <w:rPr>
                <w:rFonts w:hint="eastAsia" w:ascii="Times New Roman" w:hAnsi="Times New Roman" w:cs="Times New Roman" w:eastAsiaTheme="minorEastAsia"/>
                <w:sz w:val="18"/>
                <w:szCs w:val="18"/>
              </w:rPr>
              <w:t>进行手动除颤、体外自动除颤、起搏以及监测相关生命体征信息，监测信息可以显示、存储、回顾和打印</w:t>
            </w:r>
            <w:r>
              <w:rPr>
                <w:rFonts w:ascii="Times New Roman" w:hAnsi="Times New Roman" w:cs="Times New Roman" w:eastAsiaTheme="minorEastAsia"/>
                <w:sz w:val="18"/>
                <w:szCs w:val="18"/>
              </w:rPr>
              <w:t>；</w:t>
            </w:r>
          </w:p>
        </w:tc>
        <w:tc>
          <w:tcPr>
            <w:tcW w:w="166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18"/>
                <w:szCs w:val="18"/>
              </w:rPr>
            </w:pP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1.2</w:t>
            </w:r>
          </w:p>
        </w:tc>
        <w:tc>
          <w:tcPr>
            <w:tcW w:w="1843"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color w:val="000000"/>
                <w:kern w:val="0"/>
                <w:sz w:val="24"/>
                <w:szCs w:val="24"/>
              </w:rPr>
            </w:pPr>
            <w:r>
              <w:rPr>
                <w:rFonts w:ascii="Times New Roman" w:hAnsi="Times New Roman" w:cs="Times New Roman" w:eastAsiaTheme="minorEastAsia"/>
                <w:color w:val="000000"/>
                <w:kern w:val="0"/>
                <w:sz w:val="24"/>
                <w:szCs w:val="24"/>
              </w:rPr>
              <w:t>实验对象</w:t>
            </w:r>
          </w:p>
        </w:tc>
        <w:tc>
          <w:tcPr>
            <w:tcW w:w="4685"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cs="Times New Roman" w:eastAsiaTheme="minorEastAsia"/>
                <w:sz w:val="18"/>
                <w:szCs w:val="18"/>
              </w:rPr>
            </w:pPr>
            <w:r>
              <w:rPr>
                <w:rFonts w:ascii="Times New Roman" w:hAnsi="Times New Roman" w:cs="Times New Roman" w:eastAsiaTheme="minorEastAsia"/>
                <w:sz w:val="18"/>
                <w:szCs w:val="18"/>
              </w:rPr>
              <w:t>需进行</w:t>
            </w:r>
            <w:r>
              <w:rPr>
                <w:rFonts w:hint="eastAsia" w:ascii="Times New Roman" w:hAnsi="Times New Roman" w:cs="Times New Roman" w:eastAsiaTheme="minorEastAsia"/>
                <w:sz w:val="18"/>
                <w:szCs w:val="18"/>
              </w:rPr>
              <w:t>除颤的</w:t>
            </w:r>
            <w:r>
              <w:rPr>
                <w:rFonts w:ascii="Times New Roman" w:hAnsi="Times New Roman" w:cs="Times New Roman" w:eastAsiaTheme="minorEastAsia"/>
                <w:sz w:val="18"/>
                <w:szCs w:val="18"/>
              </w:rPr>
              <w:t>患者；</w:t>
            </w:r>
          </w:p>
        </w:tc>
        <w:tc>
          <w:tcPr>
            <w:tcW w:w="1666"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18"/>
                <w:szCs w:val="18"/>
              </w:rPr>
            </w:pP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bCs/>
                <w:kern w:val="0"/>
                <w:sz w:val="24"/>
                <w:szCs w:val="24"/>
              </w:rPr>
              <w:t>1.3</w:t>
            </w:r>
          </w:p>
        </w:tc>
        <w:tc>
          <w:tcPr>
            <w:tcW w:w="1843"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color w:val="000000"/>
                <w:kern w:val="0"/>
                <w:sz w:val="24"/>
                <w:szCs w:val="24"/>
              </w:rPr>
            </w:pPr>
            <w:r>
              <w:rPr>
                <w:rFonts w:ascii="Times New Roman" w:hAnsi="Times New Roman" w:cs="Times New Roman" w:eastAsiaTheme="minorEastAsia"/>
                <w:bCs/>
                <w:kern w:val="0"/>
                <w:sz w:val="24"/>
                <w:szCs w:val="24"/>
              </w:rPr>
              <w:t>特殊功能需求</w:t>
            </w:r>
          </w:p>
        </w:tc>
        <w:tc>
          <w:tcPr>
            <w:tcW w:w="4685"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cs="Times New Roman" w:eastAsiaTheme="minorEastAsia"/>
                <w:sz w:val="18"/>
                <w:szCs w:val="18"/>
              </w:rPr>
            </w:pPr>
            <w:r>
              <w:rPr>
                <w:rFonts w:ascii="Times New Roman" w:hAnsi="Times New Roman" w:cs="Times New Roman" w:eastAsiaTheme="minorEastAsia"/>
                <w:sz w:val="18"/>
                <w:szCs w:val="18"/>
              </w:rPr>
              <w:t>无；</w:t>
            </w:r>
          </w:p>
        </w:tc>
        <w:tc>
          <w:tcPr>
            <w:tcW w:w="1666"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18"/>
                <w:szCs w:val="18"/>
              </w:rPr>
            </w:pPr>
          </w:p>
        </w:tc>
      </w:tr>
      <w:tr>
        <w:tblPrEx>
          <w:tblCellMar>
            <w:top w:w="0" w:type="dxa"/>
            <w:left w:w="108" w:type="dxa"/>
            <w:bottom w:w="0" w:type="dxa"/>
            <w:right w:w="108" w:type="dxa"/>
          </w:tblCellMar>
        </w:tblPrEx>
        <w:trPr>
          <w:trHeight w:val="69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kern w:val="0"/>
                <w:sz w:val="24"/>
                <w:szCs w:val="24"/>
              </w:rPr>
            </w:pPr>
            <w:r>
              <w:rPr>
                <w:rFonts w:cs="Times New Roman" w:asciiTheme="majorEastAsia" w:hAnsiTheme="majorEastAsia" w:eastAsiaTheme="majorEastAsia"/>
                <w:b/>
                <w:kern w:val="0"/>
                <w:sz w:val="24"/>
                <w:szCs w:val="24"/>
              </w:rPr>
              <w:t>2</w:t>
            </w: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sz w:val="24"/>
                <w:szCs w:val="24"/>
              </w:rPr>
            </w:pPr>
            <w:r>
              <w:rPr>
                <w:rFonts w:cs="Times New Roman" w:asciiTheme="majorEastAsia" w:hAnsiTheme="majorEastAsia" w:eastAsiaTheme="majorEastAsia"/>
                <w:b/>
                <w:bCs/>
                <w:kern w:val="0"/>
                <w:sz w:val="24"/>
                <w:szCs w:val="24"/>
              </w:rPr>
              <w:t>主要技术参数</w:t>
            </w:r>
            <w:r>
              <w:rPr>
                <w:rFonts w:cs="Times New Roman" w:asciiTheme="majorEastAsia" w:hAnsiTheme="majorEastAsia" w:eastAsiaTheme="majorEastAsia"/>
                <w:b/>
                <w:bCs/>
                <w:kern w:val="0"/>
                <w:sz w:val="24"/>
                <w:szCs w:val="24"/>
              </w:rPr>
              <w:br w:type="textWrapping"/>
            </w:r>
            <w:r>
              <w:rPr>
                <w:rFonts w:cs="Times New Roman" w:asciiTheme="majorEastAsia" w:hAnsiTheme="majorEastAsia" w:eastAsiaTheme="majorEastAsia"/>
                <w:b/>
                <w:bCs/>
                <w:kern w:val="0"/>
                <w:sz w:val="24"/>
                <w:szCs w:val="24"/>
              </w:rPr>
              <w:t>（一行只写一个参数）</w:t>
            </w:r>
          </w:p>
        </w:tc>
        <w:tc>
          <w:tcPr>
            <w:tcW w:w="46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textAlignment w:val="auto"/>
              <w:rPr>
                <w:rFonts w:cs="Times New Roman" w:asciiTheme="majorEastAsia" w:hAnsiTheme="majorEastAsia" w:eastAsiaTheme="majorEastAsia"/>
                <w:kern w:val="0"/>
                <w:sz w:val="24"/>
                <w:szCs w:val="24"/>
              </w:rPr>
            </w:pPr>
          </w:p>
        </w:tc>
        <w:tc>
          <w:tcPr>
            <w:tcW w:w="1666" w:type="dxa"/>
            <w:tcBorders>
              <w:top w:val="nil"/>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spacing w:line="240" w:lineRule="auto"/>
              <w:textAlignment w:val="auto"/>
              <w:rPr>
                <w:rFonts w:ascii="宋体" w:hAnsi="宋体" w:eastAsia="宋体" w:cs="宋体"/>
                <w:b/>
                <w:bCs/>
                <w:sz w:val="24"/>
                <w:szCs w:val="24"/>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2.1</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Segoe UI Symbol" w:hAnsi="Segoe UI Symbol" w:cs="Segoe UI Symbol" w:eastAsiaTheme="minorEastAsia"/>
                <w:kern w:val="0"/>
                <w:sz w:val="24"/>
                <w:szCs w:val="24"/>
              </w:rPr>
              <w:t>★</w:t>
            </w:r>
            <w:r>
              <w:rPr>
                <w:rFonts w:ascii="Times New Roman" w:hAnsi="Times New Roman" w:cs="Times New Roman" w:eastAsiaTheme="minorEastAsia"/>
                <w:kern w:val="0"/>
                <w:sz w:val="24"/>
                <w:szCs w:val="24"/>
              </w:rPr>
              <w:t>参数1</w:t>
            </w:r>
          </w:p>
        </w:tc>
        <w:tc>
          <w:tcPr>
            <w:tcW w:w="4685" w:type="dxa"/>
            <w:tcBorders>
              <w:top w:val="single" w:color="auto" w:sz="4" w:space="0"/>
              <w:left w:val="nil"/>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spacing w:line="240" w:lineRule="auto"/>
              <w:ind w:firstLine="0" w:firstLineChars="0"/>
              <w:contextualSpacing/>
              <w:textAlignment w:val="auto"/>
              <w:rPr>
                <w:rFonts w:ascii="Times New Roman" w:hAnsi="Times New Roman" w:eastAsiaTheme="minorEastAsia"/>
                <w:sz w:val="18"/>
                <w:szCs w:val="18"/>
              </w:rPr>
            </w:pPr>
            <w:r>
              <w:rPr>
                <w:rFonts w:ascii="Times New Roman" w:hAnsi="Times New Roman" w:eastAsiaTheme="minorEastAsia"/>
                <w:kern w:val="0"/>
                <w:sz w:val="18"/>
                <w:szCs w:val="18"/>
              </w:rPr>
              <w:t>标配≥</w:t>
            </w:r>
            <w:r>
              <w:rPr>
                <w:rFonts w:hint="eastAsia" w:ascii="Times New Roman" w:hAnsi="Times New Roman" w:eastAsiaTheme="minorEastAsia"/>
                <w:kern w:val="0"/>
                <w:sz w:val="18"/>
                <w:szCs w:val="18"/>
              </w:rPr>
              <w:t>6.5</w:t>
            </w:r>
            <w:r>
              <w:rPr>
                <w:rFonts w:ascii="Times New Roman" w:hAnsi="Times New Roman" w:eastAsiaTheme="minorEastAsia"/>
                <w:kern w:val="0"/>
                <w:sz w:val="18"/>
                <w:szCs w:val="18"/>
              </w:rPr>
              <w:t>英寸彩色显示屏，最多可显示≥3通道参数波形；</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spacing w:line="240" w:lineRule="auto"/>
              <w:jc w:val="left"/>
              <w:textAlignment w:val="auto"/>
              <w:rPr>
                <w:rFonts w:ascii="Times New Roman" w:hAnsi="Times New Roman" w:cs="Times New Roman" w:eastAsiaTheme="minorEastAsia"/>
                <w:sz w:val="18"/>
                <w:szCs w:val="18"/>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2.2</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Segoe UI Symbol" w:hAnsi="Segoe UI Symbol" w:cs="Segoe UI Symbol" w:eastAsiaTheme="minorEastAsia"/>
                <w:kern w:val="0"/>
                <w:sz w:val="24"/>
                <w:szCs w:val="24"/>
              </w:rPr>
              <w:t>★</w:t>
            </w:r>
            <w:r>
              <w:rPr>
                <w:rFonts w:ascii="Times New Roman" w:hAnsi="Times New Roman" w:cs="Times New Roman" w:eastAsiaTheme="minorEastAsia"/>
                <w:kern w:val="0"/>
                <w:sz w:val="24"/>
                <w:szCs w:val="24"/>
              </w:rPr>
              <w:t>参数2</w:t>
            </w:r>
          </w:p>
        </w:tc>
        <w:tc>
          <w:tcPr>
            <w:tcW w:w="46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ascii="Times New Roman" w:hAnsi="Times New Roman" w:cs="Times New Roman" w:eastAsiaTheme="minorEastAsia"/>
                <w:sz w:val="18"/>
                <w:szCs w:val="18"/>
              </w:rPr>
            </w:pPr>
            <w:r>
              <w:rPr>
                <w:rFonts w:ascii="Times New Roman" w:hAnsi="Times New Roman" w:cs="Times New Roman" w:eastAsiaTheme="minorEastAsia"/>
                <w:kern w:val="0"/>
                <w:sz w:val="18"/>
                <w:szCs w:val="18"/>
              </w:rPr>
              <w:t>除颤采用双相指数截断波技术，具备自动阻抗补偿功能，最高能量≥</w:t>
            </w:r>
            <w:r>
              <w:rPr>
                <w:rFonts w:hint="eastAsia" w:ascii="Times New Roman" w:hAnsi="Times New Roman" w:cs="Times New Roman" w:eastAsiaTheme="minorEastAsia"/>
                <w:kern w:val="0"/>
                <w:sz w:val="18"/>
                <w:szCs w:val="18"/>
              </w:rPr>
              <w:t>200</w:t>
            </w:r>
            <w:r>
              <w:rPr>
                <w:rFonts w:ascii="Times New Roman" w:hAnsi="Times New Roman" w:cs="Times New Roman" w:eastAsiaTheme="minorEastAsia"/>
                <w:kern w:val="0"/>
                <w:sz w:val="18"/>
                <w:szCs w:val="18"/>
              </w:rPr>
              <w:t>焦耳；</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spacing w:line="240" w:lineRule="auto"/>
              <w:jc w:val="left"/>
              <w:textAlignment w:val="auto"/>
              <w:rPr>
                <w:rFonts w:ascii="Times New Roman" w:hAnsi="Times New Roman" w:cs="Times New Roman" w:eastAsiaTheme="minorEastAsia"/>
                <w:bCs/>
                <w:sz w:val="18"/>
                <w:szCs w:val="18"/>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2.3</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Segoe UI Symbol" w:hAnsi="Segoe UI Symbol" w:cs="Segoe UI Symbol" w:eastAsiaTheme="minorEastAsia"/>
                <w:kern w:val="0"/>
                <w:sz w:val="24"/>
                <w:szCs w:val="24"/>
              </w:rPr>
              <w:t>★</w:t>
            </w:r>
            <w:r>
              <w:rPr>
                <w:rFonts w:ascii="Times New Roman" w:hAnsi="Times New Roman" w:cs="Times New Roman" w:eastAsiaTheme="minorEastAsia"/>
                <w:kern w:val="0"/>
                <w:sz w:val="24"/>
                <w:szCs w:val="24"/>
              </w:rPr>
              <w:t>参数3</w:t>
            </w:r>
          </w:p>
        </w:tc>
        <w:tc>
          <w:tcPr>
            <w:tcW w:w="46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ascii="Times New Roman" w:hAnsi="Times New Roman" w:cs="Times New Roman" w:eastAsiaTheme="minorEastAsia"/>
                <w:sz w:val="18"/>
                <w:szCs w:val="18"/>
              </w:rPr>
            </w:pPr>
            <w:r>
              <w:rPr>
                <w:rFonts w:ascii="Times New Roman" w:hAnsi="Times New Roman" w:cs="Times New Roman" w:eastAsiaTheme="minorEastAsia"/>
                <w:kern w:val="0"/>
                <w:sz w:val="18"/>
                <w:szCs w:val="18"/>
              </w:rPr>
              <w:t>具备良好的防水性能，防水级别≥IPX4；</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ascii="Times New Roman" w:hAnsi="Times New Roman" w:cs="Times New Roman" w:eastAsiaTheme="minorEastAsia"/>
                <w:bCs/>
                <w:kern w:val="0"/>
                <w:sz w:val="18"/>
                <w:szCs w:val="18"/>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2.4</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▲参数4</w:t>
            </w:r>
          </w:p>
        </w:tc>
        <w:tc>
          <w:tcPr>
            <w:tcW w:w="46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ascii="Times New Roman" w:hAnsi="Times New Roman" w:cs="Times New Roman" w:eastAsiaTheme="minorEastAsia"/>
                <w:sz w:val="18"/>
                <w:szCs w:val="18"/>
              </w:rPr>
            </w:pPr>
            <w:r>
              <w:rPr>
                <w:rFonts w:ascii="Times New Roman" w:hAnsi="Times New Roman" w:cs="Times New Roman" w:eastAsiaTheme="minorEastAsia"/>
                <w:kern w:val="0"/>
                <w:sz w:val="18"/>
                <w:szCs w:val="18"/>
              </w:rPr>
              <w:t>标配手动除颤、心电监护、呼吸监护、自动体外除颤（AED）功能；</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b/>
                <w:bCs/>
                <w:kern w:val="0"/>
                <w:sz w:val="18"/>
                <w:szCs w:val="18"/>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2.5</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▲参数5</w:t>
            </w:r>
          </w:p>
        </w:tc>
        <w:tc>
          <w:tcPr>
            <w:tcW w:w="46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ascii="Times New Roman" w:hAnsi="Times New Roman" w:cs="Times New Roman" w:eastAsiaTheme="minorEastAsia"/>
                <w:sz w:val="18"/>
                <w:szCs w:val="18"/>
              </w:rPr>
            </w:pPr>
            <w:r>
              <w:rPr>
                <w:rFonts w:ascii="Times New Roman" w:hAnsi="Times New Roman" w:cs="Times New Roman" w:eastAsiaTheme="minorEastAsia"/>
                <w:kern w:val="0"/>
                <w:sz w:val="18"/>
                <w:szCs w:val="18"/>
              </w:rPr>
              <w:t>手动除颤分为同步和非同步两种方式，能量≥20档可选；</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b/>
                <w:bCs/>
                <w:kern w:val="0"/>
                <w:sz w:val="18"/>
                <w:szCs w:val="18"/>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2.6</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▲参数6</w:t>
            </w:r>
          </w:p>
        </w:tc>
        <w:tc>
          <w:tcPr>
            <w:tcW w:w="46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ascii="Times New Roman" w:hAnsi="Times New Roman" w:cs="Times New Roman" w:eastAsiaTheme="minorEastAsia"/>
                <w:sz w:val="18"/>
                <w:szCs w:val="18"/>
              </w:rPr>
            </w:pPr>
            <w:r>
              <w:rPr>
                <w:rFonts w:ascii="Times New Roman" w:hAnsi="Times New Roman" w:cs="Times New Roman" w:eastAsiaTheme="minorEastAsia"/>
                <w:kern w:val="0"/>
                <w:sz w:val="18"/>
                <w:szCs w:val="18"/>
              </w:rPr>
              <w:t>支持升级选配起搏功能、血氧饱和度、无创血压、体温监测功能；</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b/>
                <w:bCs/>
                <w:kern w:val="0"/>
                <w:sz w:val="18"/>
                <w:szCs w:val="18"/>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2.7</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参数7</w:t>
            </w:r>
          </w:p>
        </w:tc>
        <w:tc>
          <w:tcPr>
            <w:tcW w:w="46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ascii="Times New Roman" w:hAnsi="Times New Roman" w:cs="Times New Roman" w:eastAsiaTheme="minorEastAsia"/>
                <w:sz w:val="18"/>
                <w:szCs w:val="18"/>
              </w:rPr>
            </w:pPr>
            <w:r>
              <w:rPr>
                <w:rFonts w:ascii="Times New Roman" w:hAnsi="Times New Roman" w:cs="Times New Roman" w:eastAsiaTheme="minorEastAsia"/>
                <w:kern w:val="0"/>
                <w:sz w:val="18"/>
                <w:szCs w:val="18"/>
              </w:rPr>
              <w:t>整机重量≤6kg；</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b/>
                <w:bCs/>
                <w:kern w:val="0"/>
                <w:sz w:val="18"/>
                <w:szCs w:val="18"/>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2.8</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参数8</w:t>
            </w:r>
          </w:p>
        </w:tc>
        <w:tc>
          <w:tcPr>
            <w:tcW w:w="46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ascii="Times New Roman" w:hAnsi="Times New Roman" w:cs="Times New Roman" w:eastAsiaTheme="minorEastAsia"/>
                <w:sz w:val="18"/>
                <w:szCs w:val="18"/>
              </w:rPr>
            </w:pPr>
            <w:r>
              <w:rPr>
                <w:rFonts w:hint="eastAsia" w:ascii="Times New Roman" w:hAnsi="Times New Roman" w:cs="Times New Roman" w:eastAsiaTheme="minorEastAsia"/>
                <w:kern w:val="0"/>
                <w:sz w:val="18"/>
                <w:szCs w:val="18"/>
              </w:rPr>
              <w:t>具</w:t>
            </w:r>
            <w:r>
              <w:rPr>
                <w:rFonts w:ascii="Times New Roman" w:hAnsi="Times New Roman" w:cs="Times New Roman" w:eastAsiaTheme="minorEastAsia"/>
                <w:kern w:val="0"/>
                <w:sz w:val="18"/>
                <w:szCs w:val="18"/>
              </w:rPr>
              <w:t>有高对比度显示界面，具备外接屏显示功能；</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b/>
                <w:bCs/>
                <w:kern w:val="0"/>
                <w:sz w:val="18"/>
                <w:szCs w:val="18"/>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2.9</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参数9</w:t>
            </w:r>
          </w:p>
        </w:tc>
        <w:tc>
          <w:tcPr>
            <w:tcW w:w="46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ascii="Times New Roman" w:hAnsi="Times New Roman" w:cs="Times New Roman" w:eastAsiaTheme="minorEastAsia"/>
                <w:sz w:val="18"/>
                <w:szCs w:val="18"/>
              </w:rPr>
            </w:pPr>
            <w:r>
              <w:rPr>
                <w:rFonts w:ascii="Times New Roman" w:hAnsi="Times New Roman" w:cs="Times New Roman" w:eastAsiaTheme="minorEastAsia"/>
                <w:kern w:val="0"/>
                <w:sz w:val="18"/>
                <w:szCs w:val="18"/>
              </w:rPr>
              <w:t>可通过体外电极板进行能量选择；</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b/>
                <w:bCs/>
                <w:kern w:val="0"/>
                <w:sz w:val="18"/>
                <w:szCs w:val="18"/>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2.10</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参数10</w:t>
            </w:r>
          </w:p>
        </w:tc>
        <w:tc>
          <w:tcPr>
            <w:tcW w:w="46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ascii="Times New Roman" w:hAnsi="Times New Roman" w:cs="Times New Roman" w:eastAsiaTheme="minorEastAsia"/>
                <w:sz w:val="18"/>
                <w:szCs w:val="18"/>
              </w:rPr>
            </w:pPr>
            <w:r>
              <w:rPr>
                <w:rFonts w:ascii="Times New Roman" w:hAnsi="Times New Roman" w:cs="Times New Roman" w:eastAsiaTheme="minorEastAsia"/>
                <w:kern w:val="0"/>
                <w:sz w:val="18"/>
                <w:szCs w:val="18"/>
              </w:rPr>
              <w:t>除颤充电迅速，充电至200J≤5s；</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b/>
                <w:bCs/>
                <w:kern w:val="0"/>
                <w:sz w:val="18"/>
                <w:szCs w:val="18"/>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2.11</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参数11</w:t>
            </w:r>
          </w:p>
        </w:tc>
        <w:tc>
          <w:tcPr>
            <w:tcW w:w="46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ascii="Times New Roman" w:hAnsi="Times New Roman" w:cs="Times New Roman" w:eastAsiaTheme="minorEastAsia"/>
                <w:sz w:val="18"/>
                <w:szCs w:val="18"/>
              </w:rPr>
            </w:pPr>
            <w:r>
              <w:rPr>
                <w:rFonts w:ascii="Times New Roman" w:hAnsi="Times New Roman" w:cs="Times New Roman" w:eastAsiaTheme="minorEastAsia"/>
                <w:kern w:val="0"/>
                <w:sz w:val="18"/>
                <w:szCs w:val="18"/>
              </w:rPr>
              <w:t>标配1块锂电池，支持200J除颤≥100次；</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b/>
                <w:bCs/>
                <w:kern w:val="0"/>
                <w:sz w:val="18"/>
                <w:szCs w:val="18"/>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2.12</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cs="Times New Roman" w:eastAsiaTheme="minorEastAsia"/>
                <w:sz w:val="24"/>
                <w:szCs w:val="24"/>
              </w:rPr>
            </w:pPr>
            <w:r>
              <w:rPr>
                <w:rFonts w:ascii="Times New Roman" w:hAnsi="Times New Roman" w:cs="Times New Roman" w:eastAsiaTheme="minorEastAsia"/>
                <w:kern w:val="0"/>
                <w:sz w:val="24"/>
                <w:szCs w:val="24"/>
              </w:rPr>
              <w:t>参数12</w:t>
            </w:r>
          </w:p>
        </w:tc>
        <w:tc>
          <w:tcPr>
            <w:tcW w:w="4685" w:type="dxa"/>
            <w:tcBorders>
              <w:top w:val="single" w:color="auto" w:sz="4" w:space="0"/>
              <w:left w:val="nil"/>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spacing w:line="240" w:lineRule="auto"/>
              <w:ind w:firstLine="0" w:firstLineChars="0"/>
              <w:contextualSpacing/>
              <w:textAlignment w:val="auto"/>
              <w:rPr>
                <w:rFonts w:ascii="Times New Roman" w:hAnsi="Times New Roman" w:eastAsiaTheme="minorEastAsia"/>
                <w:sz w:val="18"/>
                <w:szCs w:val="18"/>
              </w:rPr>
            </w:pPr>
            <w:r>
              <w:rPr>
                <w:rFonts w:ascii="Times New Roman" w:hAnsi="Times New Roman" w:eastAsiaTheme="minorEastAsia"/>
                <w:kern w:val="0"/>
                <w:sz w:val="18"/>
                <w:szCs w:val="18"/>
              </w:rPr>
              <w:t>具备生理报警和技术报警功能，通过声音、灯光等多种方式进行报警；</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18"/>
                <w:szCs w:val="18"/>
              </w:rPr>
            </w:pPr>
            <w:r>
              <w:rPr>
                <w:rFonts w:ascii="Times New Roman" w:hAnsi="Times New Roman" w:cs="Times New Roman" w:eastAsiaTheme="minorEastAsia"/>
                <w:kern w:val="0"/>
                <w:sz w:val="18"/>
                <w:szCs w:val="18"/>
              </w:rPr>
              <w:t>　</w:t>
            </w: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2.13</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参数13</w:t>
            </w:r>
          </w:p>
        </w:tc>
        <w:tc>
          <w:tcPr>
            <w:tcW w:w="4685" w:type="dxa"/>
            <w:tcBorders>
              <w:top w:val="single" w:color="auto" w:sz="4" w:space="0"/>
              <w:left w:val="nil"/>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spacing w:line="240" w:lineRule="auto"/>
              <w:ind w:firstLine="0" w:firstLineChars="0"/>
              <w:contextualSpacing/>
              <w:textAlignment w:val="auto"/>
              <w:rPr>
                <w:rFonts w:ascii="Times New Roman" w:hAnsi="Times New Roman" w:eastAsiaTheme="minorEastAsia"/>
                <w:sz w:val="18"/>
                <w:szCs w:val="18"/>
              </w:rPr>
            </w:pPr>
            <w:r>
              <w:rPr>
                <w:rFonts w:ascii="Times New Roman" w:hAnsi="Times New Roman" w:eastAsiaTheme="minorEastAsia"/>
                <w:kern w:val="0"/>
                <w:sz w:val="18"/>
                <w:szCs w:val="18"/>
              </w:rPr>
              <w:t>标配成人、小儿一体化电极板，支持升级选配除颤、起搏、监护多功能电极片；</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18"/>
                <w:szCs w:val="18"/>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2.14</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参数14</w:t>
            </w:r>
          </w:p>
        </w:tc>
        <w:tc>
          <w:tcPr>
            <w:tcW w:w="4685" w:type="dxa"/>
            <w:tcBorders>
              <w:top w:val="single" w:color="auto" w:sz="4" w:space="0"/>
              <w:left w:val="nil"/>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spacing w:line="240" w:lineRule="auto"/>
              <w:ind w:firstLine="0" w:firstLineChars="0"/>
              <w:contextualSpacing/>
              <w:textAlignment w:val="auto"/>
              <w:rPr>
                <w:rFonts w:ascii="Times New Roman" w:hAnsi="Times New Roman" w:eastAsiaTheme="minorEastAsia"/>
                <w:sz w:val="18"/>
                <w:szCs w:val="18"/>
              </w:rPr>
            </w:pPr>
            <w:r>
              <w:rPr>
                <w:rFonts w:ascii="Times New Roman" w:hAnsi="Times New Roman" w:eastAsiaTheme="minorEastAsia"/>
                <w:kern w:val="0"/>
                <w:sz w:val="18"/>
                <w:szCs w:val="18"/>
              </w:rPr>
              <w:t>具有中文操作界面、AED中文语音提示功能；</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18"/>
                <w:szCs w:val="18"/>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2.15</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参数15</w:t>
            </w:r>
          </w:p>
        </w:tc>
        <w:tc>
          <w:tcPr>
            <w:tcW w:w="46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contextualSpacing/>
              <w:textAlignment w:val="auto"/>
              <w:rPr>
                <w:rFonts w:ascii="Times New Roman" w:hAnsi="Times New Roman" w:cs="Times New Roman" w:eastAsiaTheme="minorEastAsia"/>
                <w:sz w:val="18"/>
                <w:szCs w:val="18"/>
              </w:rPr>
            </w:pPr>
            <w:r>
              <w:rPr>
                <w:rFonts w:ascii="Times New Roman" w:hAnsi="Times New Roman" w:cs="Times New Roman" w:eastAsiaTheme="minorEastAsia"/>
                <w:kern w:val="0"/>
                <w:sz w:val="18"/>
                <w:szCs w:val="18"/>
              </w:rPr>
              <w:t>标配50mm记录仪，可自动打印除颤记录，可延迟打印心电，延迟时间≥10s；</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18"/>
                <w:szCs w:val="18"/>
              </w:rPr>
            </w:pPr>
            <w:r>
              <w:rPr>
                <w:rFonts w:ascii="Times New Roman" w:hAnsi="Times New Roman" w:cs="Times New Roman" w:eastAsiaTheme="minorEastAsia"/>
                <w:kern w:val="0"/>
                <w:sz w:val="18"/>
                <w:szCs w:val="18"/>
              </w:rPr>
              <w:t>　</w:t>
            </w:r>
          </w:p>
        </w:tc>
      </w:tr>
      <w:tr>
        <w:tblPrEx>
          <w:tblCellMar>
            <w:top w:w="0" w:type="dxa"/>
            <w:left w:w="108" w:type="dxa"/>
            <w:bottom w:w="0" w:type="dxa"/>
            <w:right w:w="108" w:type="dxa"/>
          </w:tblCellMar>
        </w:tblPrEx>
        <w:trPr>
          <w:trHeight w:val="910"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2.16</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cs="Times New Roman" w:eastAsiaTheme="minorEastAsia"/>
                <w:sz w:val="24"/>
                <w:szCs w:val="24"/>
              </w:rPr>
            </w:pPr>
            <w:r>
              <w:rPr>
                <w:rFonts w:ascii="Times New Roman" w:hAnsi="Times New Roman" w:cs="Times New Roman" w:eastAsiaTheme="minorEastAsia"/>
                <w:kern w:val="0"/>
                <w:sz w:val="24"/>
                <w:szCs w:val="24"/>
              </w:rPr>
              <w:t>参数16</w:t>
            </w:r>
          </w:p>
        </w:tc>
        <w:tc>
          <w:tcPr>
            <w:tcW w:w="4685"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spacing w:line="240" w:lineRule="auto"/>
              <w:ind w:firstLine="0" w:firstLineChars="0"/>
              <w:contextualSpacing/>
              <w:textAlignment w:val="auto"/>
              <w:rPr>
                <w:rFonts w:ascii="Times New Roman" w:hAnsi="Times New Roman" w:eastAsiaTheme="minorEastAsia"/>
                <w:color w:val="000000"/>
                <w:sz w:val="18"/>
                <w:szCs w:val="18"/>
              </w:rPr>
            </w:pPr>
            <w:r>
              <w:rPr>
                <w:rFonts w:ascii="Times New Roman" w:hAnsi="Times New Roman" w:eastAsiaTheme="minorEastAsia"/>
                <w:kern w:val="0"/>
                <w:sz w:val="18"/>
                <w:szCs w:val="18"/>
              </w:rPr>
              <w:t>关机状态下设备可自动运行自检，支持大能量自检（不低于150J）、屏幕、按键检测；</w:t>
            </w:r>
          </w:p>
        </w:tc>
        <w:tc>
          <w:tcPr>
            <w:tcW w:w="16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textAlignment w:val="auto"/>
              <w:rPr>
                <w:rFonts w:ascii="Times New Roman" w:hAnsi="Times New Roman" w:cs="Times New Roman" w:eastAsiaTheme="minorEastAsia"/>
                <w:kern w:val="0"/>
                <w:sz w:val="18"/>
                <w:szCs w:val="18"/>
              </w:rPr>
            </w:pPr>
          </w:p>
        </w:tc>
      </w:tr>
      <w:tr>
        <w:tblPrEx>
          <w:tblCellMar>
            <w:top w:w="0" w:type="dxa"/>
            <w:left w:w="108" w:type="dxa"/>
            <w:bottom w:w="0" w:type="dxa"/>
            <w:right w:w="108" w:type="dxa"/>
          </w:tblCellMar>
        </w:tblPrEx>
        <w:trPr>
          <w:trHeight w:val="91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2.17</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cs="Times New Roman" w:eastAsiaTheme="minorEastAsia"/>
                <w:sz w:val="24"/>
                <w:szCs w:val="24"/>
              </w:rPr>
            </w:pPr>
            <w:r>
              <w:rPr>
                <w:rFonts w:ascii="Times New Roman" w:hAnsi="Times New Roman" w:cs="Times New Roman" w:eastAsiaTheme="minorEastAsia"/>
                <w:kern w:val="0"/>
                <w:sz w:val="24"/>
                <w:szCs w:val="24"/>
              </w:rPr>
              <w:t>参数17</w:t>
            </w:r>
          </w:p>
        </w:tc>
        <w:tc>
          <w:tcPr>
            <w:tcW w:w="4685" w:type="dxa"/>
            <w:tcBorders>
              <w:top w:val="single" w:color="auto" w:sz="4" w:space="0"/>
              <w:left w:val="nil"/>
              <w:bottom w:val="single" w:color="auto" w:sz="4" w:space="0"/>
              <w:right w:val="single" w:color="auto" w:sz="4" w:space="0"/>
            </w:tcBorders>
            <w:vAlign w:val="center"/>
          </w:tcPr>
          <w:p>
            <w:pPr>
              <w:pStyle w:val="49"/>
              <w:keepNext w:val="0"/>
              <w:keepLines w:val="0"/>
              <w:pageBreakBefore w:val="0"/>
              <w:widowControl/>
              <w:kinsoku/>
              <w:wordWrap/>
              <w:overflowPunct/>
              <w:topLinePunct w:val="0"/>
              <w:autoSpaceDE/>
              <w:autoSpaceDN/>
              <w:bidi w:val="0"/>
              <w:spacing w:line="240" w:lineRule="auto"/>
              <w:ind w:firstLine="0" w:firstLineChars="0"/>
              <w:contextualSpacing/>
              <w:textAlignment w:val="auto"/>
              <w:rPr>
                <w:rFonts w:ascii="Times New Roman" w:hAnsi="Times New Roman" w:eastAsiaTheme="minorEastAsia"/>
                <w:sz w:val="18"/>
                <w:szCs w:val="18"/>
              </w:rPr>
            </w:pPr>
            <w:r>
              <w:rPr>
                <w:rFonts w:eastAsiaTheme="minorEastAsia"/>
                <w:kern w:val="0"/>
                <w:sz w:val="18"/>
                <w:szCs w:val="18"/>
              </w:rPr>
              <w:t>具备优异的抗跌落性能</w:t>
            </w:r>
            <w:r>
              <w:rPr>
                <w:rFonts w:hint="eastAsia" w:eastAsiaTheme="minorEastAsia"/>
                <w:kern w:val="0"/>
                <w:sz w:val="18"/>
                <w:szCs w:val="18"/>
              </w:rPr>
              <w:t>，</w:t>
            </w:r>
            <w:r>
              <w:rPr>
                <w:rFonts w:eastAsiaTheme="minorEastAsia"/>
                <w:kern w:val="0"/>
                <w:sz w:val="18"/>
                <w:szCs w:val="18"/>
              </w:rPr>
              <w:t>裸机可承受≥0.75m跌落冲击；</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textAlignment w:val="auto"/>
              <w:rPr>
                <w:rFonts w:ascii="Times New Roman" w:hAnsi="Times New Roman" w:cs="Times New Roman" w:eastAsiaTheme="minorEastAsia"/>
                <w:kern w:val="0"/>
                <w:sz w:val="18"/>
                <w:szCs w:val="18"/>
              </w:rPr>
            </w:pPr>
          </w:p>
        </w:tc>
      </w:tr>
      <w:tr>
        <w:tblPrEx>
          <w:tblCellMar>
            <w:top w:w="0" w:type="dxa"/>
            <w:left w:w="108" w:type="dxa"/>
            <w:bottom w:w="0" w:type="dxa"/>
            <w:right w:w="108" w:type="dxa"/>
          </w:tblCellMar>
        </w:tblPrEx>
        <w:trPr>
          <w:trHeight w:val="86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kern w:val="0"/>
                <w:sz w:val="24"/>
                <w:szCs w:val="24"/>
              </w:rPr>
            </w:pPr>
            <w:r>
              <w:rPr>
                <w:rFonts w:cs="Times New Roman" w:asciiTheme="majorEastAsia" w:hAnsiTheme="majorEastAsia" w:eastAsiaTheme="majorEastAsia"/>
                <w:b/>
                <w:kern w:val="0"/>
                <w:sz w:val="24"/>
                <w:szCs w:val="24"/>
              </w:rPr>
              <w:t>3</w:t>
            </w: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ind w:firstLine="231" w:firstLineChars="100"/>
              <w:jc w:val="center"/>
              <w:textAlignment w:val="auto"/>
              <w:rPr>
                <w:rFonts w:cs="Times New Roman" w:asciiTheme="majorEastAsia" w:hAnsiTheme="majorEastAsia" w:eastAsiaTheme="majorEastAsia"/>
                <w:b/>
                <w:bCs/>
                <w:kern w:val="0"/>
                <w:sz w:val="24"/>
                <w:szCs w:val="24"/>
              </w:rPr>
            </w:pPr>
            <w:r>
              <w:rPr>
                <w:rFonts w:cs="Times New Roman" w:asciiTheme="majorEastAsia" w:hAnsiTheme="majorEastAsia" w:eastAsiaTheme="majorEastAsia"/>
                <w:b/>
                <w:bCs/>
                <w:kern w:val="0"/>
                <w:sz w:val="24"/>
                <w:szCs w:val="24"/>
              </w:rPr>
              <w:t>配置需求</w:t>
            </w:r>
            <w:r>
              <w:rPr>
                <w:rFonts w:cs="Times New Roman" w:asciiTheme="majorEastAsia" w:hAnsiTheme="majorEastAsia" w:eastAsiaTheme="majorEastAsia"/>
                <w:b/>
                <w:bCs/>
                <w:kern w:val="0"/>
                <w:sz w:val="24"/>
                <w:szCs w:val="24"/>
              </w:rPr>
              <w:br w:type="textWrapping"/>
            </w:r>
            <w:r>
              <w:rPr>
                <w:rFonts w:cs="Times New Roman" w:asciiTheme="majorEastAsia" w:hAnsiTheme="majorEastAsia" w:eastAsiaTheme="majorEastAsia"/>
                <w:b/>
                <w:bCs/>
                <w:kern w:val="0"/>
                <w:sz w:val="24"/>
                <w:szCs w:val="24"/>
              </w:rPr>
              <w:t>（一行只写一个配置）</w:t>
            </w:r>
          </w:p>
        </w:tc>
        <w:tc>
          <w:tcPr>
            <w:tcW w:w="46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textAlignment w:val="auto"/>
              <w:rPr>
                <w:rFonts w:cs="Times New Roman" w:asciiTheme="majorEastAsia" w:hAnsiTheme="majorEastAsia" w:eastAsiaTheme="majorEastAsia"/>
                <w:kern w:val="0"/>
                <w:sz w:val="24"/>
                <w:szCs w:val="24"/>
              </w:rPr>
            </w:pPr>
          </w:p>
        </w:tc>
        <w:tc>
          <w:tcPr>
            <w:tcW w:w="166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p>
        </w:tc>
      </w:tr>
      <w:tr>
        <w:tblPrEx>
          <w:tblCellMar>
            <w:top w:w="0" w:type="dxa"/>
            <w:left w:w="108" w:type="dxa"/>
            <w:bottom w:w="0" w:type="dxa"/>
            <w:right w:w="108" w:type="dxa"/>
          </w:tblCellMar>
        </w:tblPrEx>
        <w:trPr>
          <w:trHeight w:val="62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3.1</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配置1</w:t>
            </w:r>
          </w:p>
        </w:tc>
        <w:tc>
          <w:tcPr>
            <w:tcW w:w="468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textAlignment w:val="auto"/>
              <w:rPr>
                <w:rFonts w:ascii="Times New Roman" w:hAnsi="Times New Roman" w:cs="Times New Roman" w:eastAsiaTheme="minorEastAsia"/>
                <w:kern w:val="0"/>
                <w:sz w:val="18"/>
                <w:szCs w:val="18"/>
              </w:rPr>
            </w:pPr>
            <w:r>
              <w:rPr>
                <w:rFonts w:hint="eastAsia" w:ascii="Times New Roman" w:hAnsi="Times New Roman" w:cs="Times New Roman" w:eastAsiaTheme="minorEastAsia"/>
                <w:kern w:val="0"/>
                <w:sz w:val="18"/>
                <w:szCs w:val="18"/>
              </w:rPr>
              <w:t>除颤仪</w:t>
            </w:r>
            <w:r>
              <w:rPr>
                <w:rFonts w:ascii="Times New Roman" w:hAnsi="Times New Roman" w:cs="Times New Roman" w:eastAsiaTheme="minorEastAsia"/>
                <w:kern w:val="0"/>
                <w:sz w:val="18"/>
                <w:szCs w:val="18"/>
              </w:rPr>
              <w:t>主机</w:t>
            </w:r>
            <w:r>
              <w:rPr>
                <w:rFonts w:hint="eastAsia" w:ascii="Times New Roman" w:hAnsi="Times New Roman" w:cs="Times New Roman" w:eastAsiaTheme="minorEastAsia"/>
                <w:kern w:val="0"/>
                <w:sz w:val="18"/>
                <w:szCs w:val="18"/>
              </w:rPr>
              <w:t>，</w:t>
            </w:r>
            <w:r>
              <w:rPr>
                <w:rFonts w:ascii="Times New Roman" w:hAnsi="Times New Roman" w:cs="Times New Roman" w:eastAsiaTheme="minorEastAsia"/>
                <w:kern w:val="0"/>
                <w:sz w:val="18"/>
                <w:szCs w:val="18"/>
              </w:rPr>
              <w:t>1</w:t>
            </w:r>
            <w:r>
              <w:rPr>
                <w:rFonts w:hint="eastAsia" w:ascii="Times New Roman" w:hAnsi="Times New Roman" w:cs="Times New Roman" w:eastAsiaTheme="minorEastAsia"/>
                <w:kern w:val="0"/>
                <w:sz w:val="18"/>
                <w:szCs w:val="18"/>
              </w:rPr>
              <w:t>台</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18"/>
                <w:szCs w:val="18"/>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3.2</w:t>
            </w: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配置2</w:t>
            </w:r>
          </w:p>
        </w:tc>
        <w:tc>
          <w:tcPr>
            <w:tcW w:w="4685" w:type="dxa"/>
            <w:tcBorders>
              <w:top w:val="nil"/>
              <w:left w:val="nil"/>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Theme="minorEastAsia"/>
                <w:kern w:val="0"/>
                <w:sz w:val="18"/>
                <w:szCs w:val="18"/>
              </w:rPr>
            </w:pPr>
            <w:r>
              <w:rPr>
                <w:rFonts w:hint="eastAsia" w:ascii="Times New Roman" w:hAnsi="Times New Roman" w:eastAsiaTheme="minorEastAsia"/>
                <w:kern w:val="0"/>
                <w:sz w:val="18"/>
                <w:szCs w:val="18"/>
              </w:rPr>
              <w:t>锂电池，</w:t>
            </w:r>
            <w:r>
              <w:rPr>
                <w:rFonts w:ascii="Times New Roman" w:hAnsi="Times New Roman" w:eastAsiaTheme="minorEastAsia"/>
                <w:kern w:val="0"/>
                <w:sz w:val="18"/>
                <w:szCs w:val="18"/>
              </w:rPr>
              <w:t>1</w:t>
            </w:r>
            <w:r>
              <w:rPr>
                <w:rFonts w:hint="eastAsia" w:ascii="Times New Roman" w:hAnsi="Times New Roman" w:eastAsiaTheme="minorEastAsia"/>
                <w:kern w:val="0"/>
                <w:sz w:val="18"/>
                <w:szCs w:val="18"/>
              </w:rPr>
              <w:t>块</w:t>
            </w:r>
          </w:p>
        </w:tc>
        <w:tc>
          <w:tcPr>
            <w:tcW w:w="1666" w:type="dxa"/>
            <w:tcBorders>
              <w:top w:val="nil"/>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18"/>
                <w:szCs w:val="18"/>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3.3</w:t>
            </w: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配置3</w:t>
            </w:r>
          </w:p>
        </w:tc>
        <w:tc>
          <w:tcPr>
            <w:tcW w:w="4685" w:type="dxa"/>
            <w:tcBorders>
              <w:top w:val="nil"/>
              <w:left w:val="nil"/>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Theme="minorEastAsia"/>
                <w:kern w:val="0"/>
                <w:sz w:val="18"/>
                <w:szCs w:val="18"/>
              </w:rPr>
            </w:pPr>
            <w:r>
              <w:rPr>
                <w:rFonts w:hint="eastAsia" w:ascii="Times New Roman" w:hAnsi="Times New Roman" w:eastAsiaTheme="minorEastAsia"/>
                <w:kern w:val="0"/>
                <w:sz w:val="18"/>
                <w:szCs w:val="18"/>
              </w:rPr>
              <w:t>成人/小儿一体式体外电极板，</w:t>
            </w:r>
            <w:r>
              <w:rPr>
                <w:rFonts w:ascii="Times New Roman" w:hAnsi="Times New Roman" w:eastAsiaTheme="minorEastAsia"/>
                <w:kern w:val="0"/>
                <w:sz w:val="18"/>
                <w:szCs w:val="18"/>
              </w:rPr>
              <w:t>1</w:t>
            </w:r>
            <w:r>
              <w:rPr>
                <w:rFonts w:hint="eastAsia" w:ascii="Times New Roman" w:hAnsi="Times New Roman" w:eastAsiaTheme="minorEastAsia"/>
                <w:kern w:val="0"/>
                <w:sz w:val="18"/>
                <w:szCs w:val="18"/>
              </w:rPr>
              <w:t>套</w:t>
            </w:r>
          </w:p>
        </w:tc>
        <w:tc>
          <w:tcPr>
            <w:tcW w:w="1666" w:type="dxa"/>
            <w:tcBorders>
              <w:top w:val="nil"/>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18"/>
                <w:szCs w:val="18"/>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hint="eastAsia" w:ascii="Times New Roman" w:hAnsi="Times New Roman" w:cs="Times New Roman" w:eastAsiaTheme="minorEastAsia"/>
                <w:kern w:val="0"/>
                <w:sz w:val="24"/>
                <w:szCs w:val="24"/>
              </w:rPr>
              <w:t>3</w:t>
            </w:r>
            <w:r>
              <w:rPr>
                <w:rFonts w:ascii="Times New Roman" w:hAnsi="Times New Roman" w:cs="Times New Roman" w:eastAsiaTheme="minorEastAsia"/>
                <w:kern w:val="0"/>
                <w:sz w:val="24"/>
                <w:szCs w:val="24"/>
              </w:rPr>
              <w:t>.4</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hint="eastAsia" w:ascii="Times New Roman" w:hAnsi="Times New Roman" w:cs="Times New Roman" w:eastAsiaTheme="minorEastAsia"/>
                <w:kern w:val="0"/>
                <w:sz w:val="24"/>
                <w:szCs w:val="24"/>
              </w:rPr>
              <w:t>配置4</w:t>
            </w:r>
          </w:p>
        </w:tc>
        <w:tc>
          <w:tcPr>
            <w:tcW w:w="4685" w:type="dxa"/>
            <w:tcBorders>
              <w:top w:val="single" w:color="auto" w:sz="4" w:space="0"/>
              <w:left w:val="nil"/>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Theme="minorEastAsia"/>
                <w:kern w:val="0"/>
                <w:sz w:val="18"/>
                <w:szCs w:val="18"/>
              </w:rPr>
            </w:pPr>
            <w:r>
              <w:rPr>
                <w:rFonts w:hint="eastAsia" w:ascii="Times New Roman" w:hAnsi="Times New Roman" w:eastAsiaTheme="minorEastAsia"/>
                <w:kern w:val="0"/>
                <w:sz w:val="18"/>
                <w:szCs w:val="18"/>
              </w:rPr>
              <w:t>导电膏，</w:t>
            </w:r>
            <w:r>
              <w:rPr>
                <w:rFonts w:ascii="Times New Roman" w:hAnsi="Times New Roman" w:eastAsiaTheme="minorEastAsia"/>
                <w:kern w:val="0"/>
                <w:sz w:val="18"/>
                <w:szCs w:val="18"/>
              </w:rPr>
              <w:t>1</w:t>
            </w:r>
            <w:r>
              <w:rPr>
                <w:rFonts w:hint="eastAsia" w:ascii="Times New Roman" w:hAnsi="Times New Roman" w:eastAsiaTheme="minorEastAsia"/>
                <w:kern w:val="0"/>
                <w:sz w:val="18"/>
                <w:szCs w:val="18"/>
              </w:rPr>
              <w:t>瓶</w:t>
            </w:r>
          </w:p>
        </w:tc>
        <w:tc>
          <w:tcPr>
            <w:tcW w:w="1666" w:type="dxa"/>
            <w:tcBorders>
              <w:top w:val="single" w:color="auto" w:sz="4" w:space="0"/>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18"/>
                <w:szCs w:val="18"/>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3.5</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配置5</w:t>
            </w:r>
          </w:p>
        </w:tc>
        <w:tc>
          <w:tcPr>
            <w:tcW w:w="4685" w:type="dxa"/>
            <w:tcBorders>
              <w:top w:val="single" w:color="auto" w:sz="4" w:space="0"/>
              <w:left w:val="nil"/>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Theme="minorEastAsia"/>
                <w:kern w:val="0"/>
                <w:sz w:val="18"/>
                <w:szCs w:val="18"/>
              </w:rPr>
            </w:pPr>
            <w:r>
              <w:rPr>
                <w:rFonts w:hint="eastAsia" w:ascii="Times New Roman" w:hAnsi="Times New Roman" w:eastAsiaTheme="minorEastAsia"/>
                <w:kern w:val="0"/>
                <w:sz w:val="18"/>
                <w:szCs w:val="18"/>
              </w:rPr>
              <w:t>5</w:t>
            </w:r>
            <w:r>
              <w:rPr>
                <w:rFonts w:ascii="Times New Roman" w:hAnsi="Times New Roman" w:eastAsiaTheme="minorEastAsia"/>
                <w:kern w:val="0"/>
                <w:sz w:val="18"/>
                <w:szCs w:val="18"/>
              </w:rPr>
              <w:t>0mm</w:t>
            </w:r>
            <w:r>
              <w:rPr>
                <w:rFonts w:hint="eastAsia" w:ascii="Times New Roman" w:hAnsi="Times New Roman" w:eastAsiaTheme="minorEastAsia"/>
                <w:kern w:val="0"/>
                <w:sz w:val="18"/>
                <w:szCs w:val="18"/>
              </w:rPr>
              <w:t>记录纸，</w:t>
            </w:r>
            <w:r>
              <w:rPr>
                <w:rFonts w:ascii="Times New Roman" w:hAnsi="Times New Roman" w:eastAsiaTheme="minorEastAsia"/>
                <w:kern w:val="0"/>
                <w:sz w:val="18"/>
                <w:szCs w:val="18"/>
              </w:rPr>
              <w:t>1</w:t>
            </w:r>
            <w:r>
              <w:rPr>
                <w:rFonts w:hint="eastAsia" w:ascii="Times New Roman" w:hAnsi="Times New Roman" w:eastAsiaTheme="minorEastAsia"/>
                <w:kern w:val="0"/>
                <w:sz w:val="18"/>
                <w:szCs w:val="18"/>
              </w:rPr>
              <w:t>卷</w:t>
            </w:r>
          </w:p>
        </w:tc>
        <w:tc>
          <w:tcPr>
            <w:tcW w:w="1666" w:type="dxa"/>
            <w:tcBorders>
              <w:top w:val="single" w:color="auto" w:sz="4" w:space="0"/>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cs="Times New Roman" w:eastAsiaTheme="minorEastAsia"/>
                <w:kern w:val="0"/>
                <w:sz w:val="18"/>
                <w:szCs w:val="18"/>
              </w:rPr>
            </w:pPr>
          </w:p>
        </w:tc>
      </w:tr>
      <w:tr>
        <w:tblPrEx>
          <w:tblCellMar>
            <w:top w:w="0" w:type="dxa"/>
            <w:left w:w="108" w:type="dxa"/>
            <w:bottom w:w="0" w:type="dxa"/>
            <w:right w:w="108" w:type="dxa"/>
          </w:tblCellMar>
        </w:tblPrEx>
        <w:trPr>
          <w:trHeight w:val="575"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sz w:val="24"/>
                <w:szCs w:val="24"/>
              </w:rPr>
            </w:pPr>
            <w:r>
              <w:rPr>
                <w:rFonts w:cs="Times New Roman" w:asciiTheme="majorEastAsia" w:hAnsiTheme="majorEastAsia" w:eastAsiaTheme="majorEastAsia"/>
                <w:b/>
                <w:bCs/>
                <w:kern w:val="0"/>
                <w:sz w:val="24"/>
                <w:szCs w:val="24"/>
              </w:rPr>
              <w:t>4</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sz w:val="24"/>
                <w:szCs w:val="24"/>
              </w:rPr>
            </w:pPr>
            <w:r>
              <w:rPr>
                <w:rFonts w:cs="Times New Roman" w:asciiTheme="majorEastAsia" w:hAnsiTheme="majorEastAsia" w:eastAsiaTheme="majorEastAsia"/>
                <w:b/>
                <w:bCs/>
                <w:kern w:val="0"/>
                <w:sz w:val="24"/>
                <w:szCs w:val="24"/>
              </w:rPr>
              <w:t>售后服务</w:t>
            </w: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textAlignment w:val="auto"/>
              <w:rPr>
                <w:rFonts w:cs="Times New Roman" w:asciiTheme="majorEastAsia" w:hAnsiTheme="majorEastAsia" w:eastAsiaTheme="majorEastAsia"/>
                <w:b/>
                <w:bCs/>
                <w:kern w:val="0"/>
                <w:sz w:val="24"/>
                <w:szCs w:val="24"/>
              </w:rPr>
            </w:pPr>
          </w:p>
        </w:tc>
        <w:tc>
          <w:tcPr>
            <w:tcW w:w="16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b/>
                <w:bCs/>
                <w:kern w:val="0"/>
                <w:sz w:val="24"/>
                <w:szCs w:val="24"/>
              </w:rPr>
            </w:pPr>
          </w:p>
        </w:tc>
      </w:tr>
      <w:tr>
        <w:tblPrEx>
          <w:tblCellMar>
            <w:top w:w="0" w:type="dxa"/>
            <w:left w:w="108" w:type="dxa"/>
            <w:bottom w:w="0" w:type="dxa"/>
            <w:right w:w="108" w:type="dxa"/>
          </w:tblCellMar>
        </w:tblPrEx>
        <w:trPr>
          <w:trHeight w:val="692"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4.1</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保修年限</w:t>
            </w:r>
          </w:p>
        </w:tc>
        <w:tc>
          <w:tcPr>
            <w:tcW w:w="46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≥3年</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p>
        </w:tc>
      </w:tr>
      <w:tr>
        <w:tblPrEx>
          <w:tblCellMar>
            <w:top w:w="0" w:type="dxa"/>
            <w:left w:w="108" w:type="dxa"/>
            <w:bottom w:w="0" w:type="dxa"/>
            <w:right w:w="108" w:type="dxa"/>
          </w:tblCellMar>
        </w:tblPrEx>
        <w:trPr>
          <w:trHeight w:val="877"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4.2</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出现故障回应时间</w:t>
            </w:r>
          </w:p>
        </w:tc>
        <w:tc>
          <w:tcPr>
            <w:tcW w:w="46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维修到达现场时间≤ 12小时（</w:t>
            </w:r>
            <w:r>
              <w:rPr>
                <w:rFonts w:hint="eastAsia" w:cs="Times New Roman" w:asciiTheme="majorEastAsia" w:hAnsiTheme="majorEastAsia" w:eastAsiaTheme="majorEastAsia"/>
                <w:kern w:val="0"/>
                <w:sz w:val="18"/>
                <w:szCs w:val="18"/>
              </w:rPr>
              <w:t>市内</w:t>
            </w:r>
            <w:r>
              <w:rPr>
                <w:rFonts w:cs="Times New Roman" w:asciiTheme="majorEastAsia" w:hAnsiTheme="majorEastAsia" w:eastAsiaTheme="majorEastAsia"/>
                <w:kern w:val="0"/>
                <w:sz w:val="18"/>
                <w:szCs w:val="18"/>
              </w:rPr>
              <w:t>）</w:t>
            </w:r>
            <w:r>
              <w:rPr>
                <w:rFonts w:cs="Times New Roman" w:asciiTheme="majorEastAsia" w:hAnsiTheme="majorEastAsia" w:eastAsiaTheme="majorEastAsia"/>
                <w:kern w:val="0"/>
                <w:sz w:val="18"/>
                <w:szCs w:val="18"/>
              </w:rPr>
              <w:br w:type="textWrapping"/>
            </w:r>
            <w:r>
              <w:rPr>
                <w:rFonts w:cs="Times New Roman" w:asciiTheme="majorEastAsia" w:hAnsiTheme="majorEastAsia" w:eastAsiaTheme="majorEastAsia"/>
                <w:kern w:val="0"/>
                <w:sz w:val="18"/>
                <w:szCs w:val="18"/>
              </w:rPr>
              <w:t>维修到达现场时间≤24小时（</w:t>
            </w:r>
            <w:r>
              <w:rPr>
                <w:rFonts w:hint="eastAsia" w:cs="Times New Roman" w:asciiTheme="majorEastAsia" w:hAnsiTheme="majorEastAsia" w:eastAsiaTheme="majorEastAsia"/>
                <w:kern w:val="0"/>
                <w:sz w:val="18"/>
                <w:szCs w:val="18"/>
              </w:rPr>
              <w:t>市外</w:t>
            </w:r>
            <w:r>
              <w:rPr>
                <w:rFonts w:cs="Times New Roman" w:asciiTheme="majorEastAsia" w:hAnsiTheme="majorEastAsia" w:eastAsiaTheme="majorEastAsia"/>
                <w:kern w:val="0"/>
                <w:sz w:val="18"/>
                <w:szCs w:val="18"/>
              </w:rPr>
              <w:t>）</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4.3</w:t>
            </w: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维修支持</w:t>
            </w:r>
          </w:p>
        </w:tc>
        <w:tc>
          <w:tcPr>
            <w:tcW w:w="46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配件供应时间</w:t>
            </w:r>
            <w:r>
              <w:rPr>
                <w:rFonts w:hint="eastAsia" w:cs="Times New Roman" w:asciiTheme="majorEastAsia" w:hAnsiTheme="majorEastAsia" w:eastAsiaTheme="majorEastAsia"/>
                <w:kern w:val="0"/>
                <w:sz w:val="18"/>
                <w:szCs w:val="18"/>
              </w:rPr>
              <w:t>不限时间</w:t>
            </w:r>
          </w:p>
        </w:tc>
        <w:tc>
          <w:tcPr>
            <w:tcW w:w="166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4.4</w:t>
            </w: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耗材及零配件</w:t>
            </w:r>
          </w:p>
        </w:tc>
        <w:tc>
          <w:tcPr>
            <w:tcW w:w="46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提供耗材及主要零配件目录（含报价）</w:t>
            </w:r>
          </w:p>
        </w:tc>
        <w:tc>
          <w:tcPr>
            <w:tcW w:w="166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4.5</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维修资料</w:t>
            </w: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提供详细操作手册、维修保养手册、安装手册等</w:t>
            </w:r>
          </w:p>
        </w:tc>
        <w:tc>
          <w:tcPr>
            <w:tcW w:w="16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4.6</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维修工具</w:t>
            </w:r>
          </w:p>
        </w:tc>
        <w:tc>
          <w:tcPr>
            <w:tcW w:w="46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提供维修专用工具</w:t>
            </w:r>
            <w:r>
              <w:rPr>
                <w:rFonts w:hint="eastAsia" w:cs="Times New Roman" w:asciiTheme="majorEastAsia" w:hAnsiTheme="majorEastAsia" w:eastAsiaTheme="majorEastAsia"/>
                <w:kern w:val="0"/>
                <w:sz w:val="18"/>
                <w:szCs w:val="18"/>
              </w:rPr>
              <w:t>清单</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4.7</w:t>
            </w: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预防性维修</w:t>
            </w:r>
            <w:r>
              <w:rPr>
                <w:rFonts w:cs="Times New Roman" w:asciiTheme="majorEastAsia" w:hAnsiTheme="majorEastAsia" w:eastAsiaTheme="majorEastAsia"/>
                <w:kern w:val="0"/>
                <w:sz w:val="24"/>
                <w:szCs w:val="24"/>
              </w:rPr>
              <w:br w:type="textWrapping"/>
            </w:r>
            <w:r>
              <w:rPr>
                <w:rFonts w:cs="Times New Roman" w:asciiTheme="majorEastAsia" w:hAnsiTheme="majorEastAsia" w:eastAsiaTheme="majorEastAsia"/>
                <w:kern w:val="0"/>
                <w:sz w:val="24"/>
                <w:szCs w:val="24"/>
              </w:rPr>
              <w:t>/定期维护保养</w:t>
            </w:r>
          </w:p>
        </w:tc>
        <w:tc>
          <w:tcPr>
            <w:tcW w:w="46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保修期内提供定期维护保养服务</w:t>
            </w:r>
            <w:r>
              <w:rPr>
                <w:rFonts w:hint="eastAsia" w:cs="Times New Roman" w:asciiTheme="majorEastAsia" w:hAnsiTheme="majorEastAsia" w:eastAsiaTheme="majorEastAsia"/>
                <w:kern w:val="0"/>
                <w:sz w:val="18"/>
                <w:szCs w:val="18"/>
              </w:rPr>
              <w:t>≥1次/年</w:t>
            </w:r>
          </w:p>
        </w:tc>
        <w:tc>
          <w:tcPr>
            <w:tcW w:w="166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4.8</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维修密码支持</w:t>
            </w:r>
          </w:p>
        </w:tc>
        <w:tc>
          <w:tcPr>
            <w:tcW w:w="46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开放</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4.9</w:t>
            </w: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升级</w:t>
            </w:r>
          </w:p>
        </w:tc>
        <w:tc>
          <w:tcPr>
            <w:tcW w:w="46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终身免费软件升级</w:t>
            </w:r>
          </w:p>
        </w:tc>
        <w:tc>
          <w:tcPr>
            <w:tcW w:w="166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4.10</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使用培训</w:t>
            </w:r>
          </w:p>
        </w:tc>
        <w:tc>
          <w:tcPr>
            <w:tcW w:w="46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支持</w:t>
            </w:r>
          </w:p>
        </w:tc>
        <w:tc>
          <w:tcPr>
            <w:tcW w:w="166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4.11</w:t>
            </w: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工程师培训</w:t>
            </w:r>
          </w:p>
        </w:tc>
        <w:tc>
          <w:tcPr>
            <w:tcW w:w="46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18"/>
                <w:szCs w:val="18"/>
              </w:rPr>
            </w:pPr>
            <w:r>
              <w:rPr>
                <w:rFonts w:cs="Times New Roman" w:asciiTheme="majorEastAsia" w:hAnsiTheme="majorEastAsia" w:eastAsiaTheme="majorEastAsia"/>
                <w:kern w:val="0"/>
                <w:sz w:val="18"/>
                <w:szCs w:val="18"/>
              </w:rPr>
              <w:t>支持</w:t>
            </w:r>
          </w:p>
        </w:tc>
        <w:tc>
          <w:tcPr>
            <w:tcW w:w="166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cs="Times New Roman" w:asciiTheme="majorEastAsia" w:hAnsiTheme="majorEastAsia" w:eastAsiaTheme="majorEastAsia"/>
                <w:kern w:val="0"/>
                <w:sz w:val="24"/>
                <w:szCs w:val="24"/>
              </w:rPr>
            </w:pPr>
          </w:p>
        </w:tc>
      </w:tr>
    </w:tbl>
    <w:p>
      <w:pPr>
        <w:keepNext w:val="0"/>
        <w:keepLines w:val="0"/>
        <w:pageBreakBefore w:val="0"/>
        <w:kinsoku/>
        <w:wordWrap/>
        <w:overflowPunct/>
        <w:topLinePunct w:val="0"/>
        <w:autoSpaceDE/>
        <w:autoSpaceDN/>
        <w:bidi w:val="0"/>
        <w:spacing w:line="240" w:lineRule="auto"/>
        <w:jc w:val="left"/>
        <w:textAlignment w:val="auto"/>
        <w:rPr>
          <w:rFonts w:cs="Times New Roman" w:asciiTheme="majorEastAsia" w:hAnsiTheme="majorEastAsia" w:eastAsiaTheme="majorEastAsia"/>
          <w:sz w:val="24"/>
          <w:szCs w:val="24"/>
        </w:rPr>
      </w:pPr>
    </w:p>
    <w:p>
      <w:pPr>
        <w:keepNext w:val="0"/>
        <w:keepLines w:val="0"/>
        <w:pageBreakBefore w:val="0"/>
        <w:kinsoku/>
        <w:wordWrap/>
        <w:overflowPunct/>
        <w:topLinePunct w:val="0"/>
        <w:autoSpaceDE/>
        <w:autoSpaceDN/>
        <w:bidi w:val="0"/>
        <w:spacing w:line="240" w:lineRule="auto"/>
        <w:textAlignment w:val="auto"/>
        <w:rPr>
          <w:rFonts w:cs="Times New Roman" w:asciiTheme="minorEastAsia" w:hAnsiTheme="minorEastAsia"/>
          <w:b/>
          <w:bCs/>
          <w:sz w:val="28"/>
          <w:szCs w:val="28"/>
        </w:rPr>
      </w:pPr>
      <w:r>
        <w:rPr>
          <w:rFonts w:cs="Times New Roman" w:asciiTheme="minorEastAsia" w:hAnsiTheme="minorEastAsia"/>
          <w:b/>
          <w:bCs/>
          <w:sz w:val="28"/>
          <w:szCs w:val="28"/>
        </w:rPr>
        <w:br w:type="page"/>
      </w:r>
    </w:p>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kern w:val="0"/>
          <w:sz w:val="32"/>
          <w:szCs w:val="32"/>
          <w:lang w:eastAsia="zh-CN"/>
        </w:rPr>
      </w:pPr>
      <w:r>
        <w:rPr>
          <w:rFonts w:hint="eastAsia" w:ascii="宋体" w:hAnsi="宋体" w:cs="宋体"/>
          <w:bCs/>
          <w:kern w:val="0"/>
          <w:sz w:val="44"/>
          <w:szCs w:val="44"/>
          <w:lang w:val="en-US" w:eastAsia="zh-CN"/>
        </w:rPr>
        <w:t>4.</w:t>
      </w:r>
      <w:r>
        <w:rPr>
          <w:rFonts w:hint="eastAsia" w:ascii="宋体" w:hAnsi="宋体" w:cs="宋体"/>
          <w:bCs/>
          <w:kern w:val="0"/>
          <w:sz w:val="44"/>
          <w:szCs w:val="44"/>
        </w:rPr>
        <w:t>除颤仪II技术</w:t>
      </w:r>
      <w:r>
        <w:rPr>
          <w:rFonts w:hint="eastAsia" w:ascii="宋体" w:hAnsi="宋体" w:cs="宋体"/>
          <w:bCs/>
          <w:kern w:val="0"/>
          <w:sz w:val="44"/>
          <w:szCs w:val="44"/>
          <w:lang w:eastAsia="zh-CN"/>
        </w:rPr>
        <w:t>要求</w:t>
      </w:r>
    </w:p>
    <w:tbl>
      <w:tblPr>
        <w:tblStyle w:val="17"/>
        <w:tblpPr w:leftFromText="180" w:rightFromText="180" w:vertAnchor="text" w:horzAnchor="page" w:tblpX="1456" w:tblpY="530"/>
        <w:tblOverlap w:val="never"/>
        <w:tblW w:w="9130" w:type="dxa"/>
        <w:tblInd w:w="0" w:type="dxa"/>
        <w:tblLayout w:type="fixed"/>
        <w:tblCellMar>
          <w:top w:w="0" w:type="dxa"/>
          <w:left w:w="108" w:type="dxa"/>
          <w:bottom w:w="0" w:type="dxa"/>
          <w:right w:w="108" w:type="dxa"/>
        </w:tblCellMar>
      </w:tblPr>
      <w:tblGrid>
        <w:gridCol w:w="851"/>
        <w:gridCol w:w="2302"/>
        <w:gridCol w:w="4927"/>
        <w:gridCol w:w="1050"/>
      </w:tblGrid>
      <w:tr>
        <w:tblPrEx>
          <w:tblCellMar>
            <w:top w:w="0" w:type="dxa"/>
            <w:left w:w="108" w:type="dxa"/>
            <w:bottom w:w="0" w:type="dxa"/>
            <w:right w:w="108" w:type="dxa"/>
          </w:tblCellMar>
        </w:tblPrEx>
        <w:trPr>
          <w:trHeight w:val="824" w:hRule="atLeast"/>
        </w:trPr>
        <w:tc>
          <w:tcPr>
            <w:tcW w:w="851"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b/>
                <w:bCs/>
                <w:kern w:val="0"/>
              </w:rPr>
            </w:pPr>
            <w:r>
              <w:rPr>
                <w:b/>
                <w:bCs/>
                <w:kern w:val="0"/>
              </w:rPr>
              <w:t>序号</w:t>
            </w:r>
          </w:p>
        </w:tc>
        <w:tc>
          <w:tcPr>
            <w:tcW w:w="2302"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b/>
                <w:bCs/>
                <w:kern w:val="0"/>
              </w:rPr>
            </w:pPr>
            <w:r>
              <w:rPr>
                <w:b/>
                <w:bCs/>
                <w:kern w:val="0"/>
              </w:rPr>
              <w:t>技术和性能参数名称</w:t>
            </w:r>
          </w:p>
        </w:tc>
        <w:tc>
          <w:tcPr>
            <w:tcW w:w="4927"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b/>
                <w:bCs/>
                <w:kern w:val="0"/>
              </w:rPr>
            </w:pPr>
            <w:r>
              <w:rPr>
                <w:b/>
                <w:bCs/>
                <w:kern w:val="0"/>
              </w:rPr>
              <w:t>技术参数和性能要求</w:t>
            </w:r>
          </w:p>
        </w:tc>
        <w:tc>
          <w:tcPr>
            <w:tcW w:w="1050"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eastAsia="幼圆"/>
                <w:b/>
                <w:bCs/>
                <w:kern w:val="0"/>
              </w:rPr>
            </w:pPr>
            <w:r>
              <w:rPr>
                <w:b/>
                <w:bCs/>
                <w:kern w:val="0"/>
              </w:rPr>
              <w:t>备注</w:t>
            </w:r>
          </w:p>
        </w:tc>
      </w:tr>
      <w:tr>
        <w:tblPrEx>
          <w:tblCellMar>
            <w:top w:w="0" w:type="dxa"/>
            <w:left w:w="108" w:type="dxa"/>
            <w:bottom w:w="0" w:type="dxa"/>
            <w:right w:w="108" w:type="dxa"/>
          </w:tblCellMar>
        </w:tblPrEx>
        <w:trPr>
          <w:trHeight w:val="844"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b/>
                <w:bCs/>
                <w:kern w:val="0"/>
              </w:rPr>
            </w:pPr>
            <w:r>
              <w:rPr>
                <w:b/>
                <w:bCs/>
                <w:kern w:val="0"/>
              </w:rPr>
              <w:t>1</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b/>
                <w:bCs/>
                <w:kern w:val="0"/>
              </w:rPr>
            </w:pPr>
            <w:r>
              <w:rPr>
                <w:b/>
                <w:bCs/>
                <w:kern w:val="0"/>
              </w:rPr>
              <w:t>设备使用需求</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textAlignment w:val="auto"/>
              <w:rPr>
                <w:b/>
                <w:bCs/>
                <w:kern w:val="0"/>
              </w:rPr>
            </w:pP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b/>
                <w:bCs/>
                <w:kern w:val="0"/>
              </w:rPr>
            </w:pPr>
          </w:p>
        </w:tc>
      </w:tr>
      <w:tr>
        <w:tblPrEx>
          <w:tblCellMar>
            <w:top w:w="0" w:type="dxa"/>
            <w:left w:w="108" w:type="dxa"/>
            <w:bottom w:w="0" w:type="dxa"/>
            <w:right w:w="108" w:type="dxa"/>
          </w:tblCellMar>
        </w:tblPrEx>
        <w:trPr>
          <w:trHeight w:val="850"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1.1</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设备用途</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kern w:val="0"/>
              </w:rPr>
            </w:pPr>
            <w:r>
              <w:rPr>
                <w:b/>
                <w:bCs/>
                <w:kern w:val="0"/>
              </w:rPr>
              <w:t>除颤</w:t>
            </w:r>
            <w:r>
              <w:rPr>
                <w:rFonts w:hint="eastAsia"/>
                <w:b/>
                <w:bCs/>
                <w:kern w:val="0"/>
              </w:rPr>
              <w:t>-治疗室颤等致命性心律失常的急救设备</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850" w:hRule="atLeast"/>
        </w:trPr>
        <w:tc>
          <w:tcPr>
            <w:tcW w:w="851"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1.2</w:t>
            </w:r>
          </w:p>
        </w:tc>
        <w:tc>
          <w:tcPr>
            <w:tcW w:w="2302"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color w:val="000000"/>
                <w:kern w:val="0"/>
              </w:rPr>
            </w:pPr>
            <w:r>
              <w:rPr>
                <w:color w:val="000000"/>
                <w:kern w:val="0"/>
              </w:rPr>
              <w:t>实验对象</w:t>
            </w:r>
          </w:p>
        </w:tc>
        <w:tc>
          <w:tcPr>
            <w:tcW w:w="4927"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left"/>
              <w:textAlignment w:val="auto"/>
              <w:rPr>
                <w:kern w:val="0"/>
              </w:rPr>
            </w:pPr>
            <w:r>
              <w:rPr>
                <w:rFonts w:hint="eastAsia"/>
                <w:kern w:val="0"/>
              </w:rPr>
              <w:t>需要急救的病人</w:t>
            </w:r>
          </w:p>
        </w:tc>
        <w:tc>
          <w:tcPr>
            <w:tcW w:w="1050"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850"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bCs/>
                <w:kern w:val="0"/>
              </w:rPr>
            </w:pPr>
            <w:r>
              <w:rPr>
                <w:bCs/>
                <w:kern w:val="0"/>
              </w:rPr>
              <w:t>1.3</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bCs/>
                <w:kern w:val="0"/>
              </w:rPr>
            </w:pPr>
            <w:r>
              <w:rPr>
                <w:bCs/>
                <w:kern w:val="0"/>
              </w:rPr>
              <w:t>特殊功能需求</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b/>
                <w:bCs/>
                <w:kern w:val="0"/>
              </w:rPr>
            </w:pP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b/>
                <w:bCs/>
                <w:kern w:val="0"/>
              </w:rPr>
            </w:pPr>
          </w:p>
        </w:tc>
      </w:tr>
      <w:tr>
        <w:tblPrEx>
          <w:tblCellMar>
            <w:top w:w="0" w:type="dxa"/>
            <w:left w:w="108" w:type="dxa"/>
            <w:bottom w:w="0" w:type="dxa"/>
            <w:right w:w="108" w:type="dxa"/>
          </w:tblCellMar>
        </w:tblPrEx>
        <w:trPr>
          <w:trHeight w:val="990"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b/>
                <w:kern w:val="0"/>
              </w:rPr>
            </w:pPr>
            <w:r>
              <w:rPr>
                <w:b/>
                <w:kern w:val="0"/>
              </w:rPr>
              <w:t>2</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b/>
                <w:bCs/>
                <w:kern w:val="0"/>
              </w:rPr>
            </w:pPr>
            <w:r>
              <w:rPr>
                <w:b/>
                <w:bCs/>
                <w:kern w:val="0"/>
              </w:rPr>
              <w:t>主要技术参数</w:t>
            </w:r>
            <w:r>
              <w:rPr>
                <w:b/>
                <w:bCs/>
                <w:kern w:val="0"/>
              </w:rPr>
              <w:br w:type="textWrapping"/>
            </w:r>
            <w:r>
              <w:rPr>
                <w:b/>
                <w:bCs/>
                <w:kern w:val="0"/>
              </w:rPr>
              <w:t>（一行只写一个参数）</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724"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2.1</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rFonts w:hint="eastAsia" w:cs="宋体" w:asciiTheme="minorEastAsia" w:hAnsiTheme="minorEastAsia"/>
                <w:kern w:val="0"/>
                <w:lang w:val="zh-CN"/>
              </w:rPr>
              <w:t>★</w:t>
            </w:r>
            <w:r>
              <w:rPr>
                <w:kern w:val="0"/>
              </w:rPr>
              <w:t>参数</w:t>
            </w:r>
            <w:r>
              <w:rPr>
                <w:rFonts w:hint="eastAsia"/>
                <w:kern w:val="0"/>
              </w:rPr>
              <w:t>1</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szCs w:val="21"/>
              </w:rPr>
            </w:pPr>
            <w:r>
              <w:rPr>
                <w:szCs w:val="21"/>
              </w:rPr>
              <w:t xml:space="preserve">除颤能量: </w:t>
            </w:r>
            <w:r>
              <w:rPr>
                <w:rFonts w:hint="eastAsia"/>
                <w:szCs w:val="21"/>
              </w:rPr>
              <w:t>≤270</w:t>
            </w:r>
            <w:r>
              <w:rPr>
                <w:szCs w:val="21"/>
              </w:rPr>
              <w:t>J</w:t>
            </w:r>
            <w:r>
              <w:rPr>
                <w:rFonts w:hint="eastAsia"/>
                <w:szCs w:val="21"/>
              </w:rPr>
              <w:t xml:space="preserve">, </w:t>
            </w:r>
            <w:r>
              <w:rPr>
                <w:szCs w:val="21"/>
              </w:rPr>
              <w:t xml:space="preserve"> </w:t>
            </w:r>
            <w:r>
              <w:rPr>
                <w:rFonts w:hint="eastAsia"/>
                <w:szCs w:val="21"/>
              </w:rPr>
              <w:t>一体</w:t>
            </w:r>
            <w:r>
              <w:rPr>
                <w:szCs w:val="21"/>
              </w:rPr>
              <w:t>旋扭式,快速，直观</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kern w:val="0"/>
              </w:rPr>
            </w:pPr>
          </w:p>
        </w:tc>
      </w:tr>
      <w:tr>
        <w:tblPrEx>
          <w:tblCellMar>
            <w:top w:w="0" w:type="dxa"/>
            <w:left w:w="108" w:type="dxa"/>
            <w:bottom w:w="0" w:type="dxa"/>
            <w:right w:w="108" w:type="dxa"/>
          </w:tblCellMar>
        </w:tblPrEx>
        <w:trPr>
          <w:trHeight w:val="724"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2.2</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rFonts w:hint="eastAsia" w:cs="宋体" w:asciiTheme="minorEastAsia" w:hAnsiTheme="minorEastAsia"/>
                <w:kern w:val="0"/>
                <w:lang w:val="zh-CN"/>
              </w:rPr>
              <w:t>★</w:t>
            </w:r>
            <w:r>
              <w:rPr>
                <w:kern w:val="0"/>
              </w:rPr>
              <w:t>参数</w:t>
            </w:r>
            <w:r>
              <w:rPr>
                <w:rFonts w:hint="eastAsia"/>
                <w:kern w:val="0"/>
              </w:rPr>
              <w:t>2</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szCs w:val="21"/>
              </w:rPr>
            </w:pPr>
            <w:r>
              <w:rPr>
                <w:rFonts w:hint="eastAsia"/>
                <w:szCs w:val="21"/>
              </w:rPr>
              <w:t>快速</w:t>
            </w:r>
            <w:r>
              <w:rPr>
                <w:szCs w:val="21"/>
              </w:rPr>
              <w:t>充电：</w:t>
            </w:r>
            <w:r>
              <w:rPr>
                <w:rFonts w:hint="eastAsia"/>
                <w:szCs w:val="21"/>
              </w:rPr>
              <w:t>6</w:t>
            </w:r>
            <w:r>
              <w:rPr>
                <w:szCs w:val="21"/>
              </w:rPr>
              <w:t>秒内充电到</w:t>
            </w:r>
            <w:r>
              <w:rPr>
                <w:rFonts w:hint="eastAsia"/>
                <w:szCs w:val="21"/>
              </w:rPr>
              <w:t>200J（即便用交流电的情况下），</w:t>
            </w:r>
            <w:r>
              <w:rPr>
                <w:szCs w:val="21"/>
              </w:rPr>
              <w:t>充电过程中可在屏幕上显示当前能量值</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szCs w:val="21"/>
              </w:rPr>
            </w:pPr>
          </w:p>
        </w:tc>
      </w:tr>
      <w:tr>
        <w:tblPrEx>
          <w:tblCellMar>
            <w:top w:w="0" w:type="dxa"/>
            <w:left w:w="108" w:type="dxa"/>
            <w:bottom w:w="0" w:type="dxa"/>
            <w:right w:w="108" w:type="dxa"/>
          </w:tblCellMar>
        </w:tblPrEx>
        <w:trPr>
          <w:trHeight w:val="724"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2.3</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rFonts w:hint="eastAsia" w:cs="宋体" w:asciiTheme="minorEastAsia" w:hAnsiTheme="minorEastAsia"/>
                <w:kern w:val="0"/>
                <w:lang w:val="zh-CN"/>
              </w:rPr>
              <w:t>★</w:t>
            </w:r>
            <w:r>
              <w:rPr>
                <w:kern w:val="0"/>
              </w:rPr>
              <w:t>参数</w:t>
            </w:r>
            <w:r>
              <w:rPr>
                <w:rFonts w:hint="eastAsia"/>
                <w:kern w:val="0"/>
              </w:rPr>
              <w:t>3</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szCs w:val="21"/>
              </w:rPr>
            </w:pPr>
            <w:r>
              <w:rPr>
                <w:szCs w:val="21"/>
              </w:rPr>
              <w:t>ECG波形恢复时间：除颤放电后，心电波形在3秒内恢复</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kern w:val="0"/>
              </w:rPr>
            </w:pPr>
          </w:p>
        </w:tc>
      </w:tr>
      <w:tr>
        <w:tblPrEx>
          <w:tblCellMar>
            <w:top w:w="0" w:type="dxa"/>
            <w:left w:w="108" w:type="dxa"/>
            <w:bottom w:w="0" w:type="dxa"/>
            <w:right w:w="108" w:type="dxa"/>
          </w:tblCellMar>
        </w:tblPrEx>
        <w:trPr>
          <w:trHeight w:val="724"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2.4</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Segoe UI Symbol" w:hAnsi="Segoe UI Symbol" w:cs="Segoe UI Symbol"/>
                <w:kern w:val="0"/>
              </w:rPr>
            </w:pPr>
            <w:r>
              <w:rPr>
                <w:rFonts w:hint="eastAsia" w:asciiTheme="minorEastAsia" w:hAnsiTheme="minorEastAsia"/>
                <w:kern w:val="0"/>
                <w:lang w:val="zh-CN"/>
              </w:rPr>
              <w:t>▲</w:t>
            </w:r>
            <w:r>
              <w:rPr>
                <w:kern w:val="0"/>
              </w:rPr>
              <w:t>参数</w:t>
            </w:r>
            <w:r>
              <w:rPr>
                <w:rFonts w:hint="eastAsia"/>
                <w:kern w:val="0"/>
              </w:rPr>
              <w:t>4</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szCs w:val="21"/>
              </w:rPr>
            </w:pPr>
            <w:r>
              <w:rPr>
                <w:szCs w:val="21"/>
              </w:rPr>
              <w:t>除颤电流波形：双相波</w:t>
            </w:r>
            <w:r>
              <w:rPr>
                <w:rFonts w:hint="eastAsia"/>
                <w:szCs w:val="21"/>
              </w:rPr>
              <w:t>，</w:t>
            </w:r>
            <w:r>
              <w:rPr>
                <w:rFonts w:hint="eastAsia" w:asciiTheme="majorEastAsia" w:hAnsiTheme="majorEastAsia" w:eastAsiaTheme="majorEastAsia"/>
              </w:rPr>
              <w:t>根据病人阻抗调整除颤波形，保证有效的经心电流。</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kern w:val="0"/>
              </w:rPr>
            </w:pPr>
          </w:p>
        </w:tc>
      </w:tr>
      <w:tr>
        <w:tblPrEx>
          <w:tblCellMar>
            <w:top w:w="0" w:type="dxa"/>
            <w:left w:w="108" w:type="dxa"/>
            <w:bottom w:w="0" w:type="dxa"/>
            <w:right w:w="108" w:type="dxa"/>
          </w:tblCellMar>
        </w:tblPrEx>
        <w:trPr>
          <w:trHeight w:val="724"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2.5</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Segoe UI Symbol" w:hAnsi="Segoe UI Symbol" w:cs="Segoe UI Symbol"/>
                <w:kern w:val="0"/>
              </w:rPr>
            </w:pPr>
            <w:r>
              <w:rPr>
                <w:rFonts w:hint="eastAsia" w:asciiTheme="minorEastAsia" w:hAnsiTheme="minorEastAsia"/>
                <w:kern w:val="0"/>
                <w:lang w:val="zh-CN"/>
              </w:rPr>
              <w:t>▲</w:t>
            </w:r>
            <w:r>
              <w:rPr>
                <w:kern w:val="0"/>
              </w:rPr>
              <w:t>参数</w:t>
            </w:r>
            <w:r>
              <w:rPr>
                <w:rFonts w:hint="eastAsia"/>
                <w:kern w:val="0"/>
              </w:rPr>
              <w:t>5</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szCs w:val="21"/>
              </w:rPr>
            </w:pPr>
            <w:r>
              <w:rPr>
                <w:rFonts w:hint="eastAsia"/>
                <w:szCs w:val="21"/>
              </w:rPr>
              <w:t>自检指示</w:t>
            </w:r>
            <w:r>
              <w:rPr>
                <w:szCs w:val="21"/>
              </w:rPr>
              <w:t>：</w:t>
            </w:r>
            <w:r>
              <w:rPr>
                <w:rFonts w:hint="eastAsia"/>
                <w:szCs w:val="21"/>
              </w:rPr>
              <w:t>带有自检指示灯，每天每小时自动自检并有状态提示</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kern w:val="0"/>
              </w:rPr>
            </w:pPr>
          </w:p>
        </w:tc>
      </w:tr>
      <w:tr>
        <w:tblPrEx>
          <w:tblCellMar>
            <w:top w:w="0" w:type="dxa"/>
            <w:left w:w="108" w:type="dxa"/>
            <w:bottom w:w="0" w:type="dxa"/>
            <w:right w:w="108" w:type="dxa"/>
          </w:tblCellMar>
        </w:tblPrEx>
        <w:trPr>
          <w:trHeight w:val="737"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2.6</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rFonts w:hint="eastAsia" w:asciiTheme="minorEastAsia" w:hAnsiTheme="minorEastAsia"/>
                <w:kern w:val="0"/>
                <w:lang w:val="zh-CN"/>
              </w:rPr>
              <w:t>▲</w:t>
            </w:r>
            <w:r>
              <w:rPr>
                <w:kern w:val="0"/>
              </w:rPr>
              <w:t>参数</w:t>
            </w:r>
            <w:r>
              <w:rPr>
                <w:rFonts w:hint="eastAsia"/>
                <w:kern w:val="0"/>
              </w:rPr>
              <w:t>6</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szCs w:val="21"/>
              </w:rPr>
            </w:pPr>
            <w:r>
              <w:rPr>
                <w:rFonts w:hint="eastAsia"/>
                <w:szCs w:val="21"/>
              </w:rPr>
              <w:t>防水、放固体渗入等级≥IP54</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sz w:val="18"/>
                <w:szCs w:val="18"/>
              </w:rPr>
            </w:pPr>
          </w:p>
        </w:tc>
      </w:tr>
      <w:tr>
        <w:tblPrEx>
          <w:tblCellMar>
            <w:top w:w="0" w:type="dxa"/>
            <w:left w:w="108" w:type="dxa"/>
            <w:bottom w:w="0" w:type="dxa"/>
            <w:right w:w="108" w:type="dxa"/>
          </w:tblCellMar>
        </w:tblPrEx>
        <w:trPr>
          <w:trHeight w:val="737"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2.7</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参数</w:t>
            </w:r>
            <w:r>
              <w:rPr>
                <w:rFonts w:hint="eastAsia"/>
                <w:kern w:val="0"/>
              </w:rPr>
              <w:t>7</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szCs w:val="21"/>
              </w:rPr>
            </w:pPr>
            <w:r>
              <w:rPr>
                <w:szCs w:val="21"/>
              </w:rPr>
              <w:t>标配工作模式：手动除颤，同步复律，</w:t>
            </w:r>
            <w:r>
              <w:rPr>
                <w:rFonts w:hint="eastAsia"/>
                <w:szCs w:val="21"/>
              </w:rPr>
              <w:t>AED,体外起搏,</w:t>
            </w:r>
            <w:r>
              <w:rPr>
                <w:szCs w:val="21"/>
              </w:rPr>
              <w:t>生命体征监护，内部放电，机器自检</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sz w:val="18"/>
                <w:szCs w:val="18"/>
              </w:rPr>
            </w:pPr>
          </w:p>
        </w:tc>
      </w:tr>
      <w:tr>
        <w:tblPrEx>
          <w:tblCellMar>
            <w:top w:w="0" w:type="dxa"/>
            <w:left w:w="108" w:type="dxa"/>
            <w:bottom w:w="0" w:type="dxa"/>
            <w:right w:w="108" w:type="dxa"/>
          </w:tblCellMar>
        </w:tblPrEx>
        <w:trPr>
          <w:trHeight w:val="737" w:hRule="atLeast"/>
        </w:trPr>
        <w:tc>
          <w:tcPr>
            <w:tcW w:w="85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2.10</w:t>
            </w:r>
          </w:p>
        </w:tc>
        <w:tc>
          <w:tcPr>
            <w:tcW w:w="23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参数</w:t>
            </w:r>
            <w:r>
              <w:rPr>
                <w:rFonts w:hint="eastAsia"/>
                <w:kern w:val="0"/>
              </w:rPr>
              <w:t>8</w:t>
            </w:r>
          </w:p>
        </w:tc>
        <w:tc>
          <w:tcPr>
            <w:tcW w:w="49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szCs w:val="21"/>
              </w:rPr>
            </w:pPr>
            <w:r>
              <w:rPr>
                <w:rFonts w:hint="eastAsia"/>
                <w:szCs w:val="21"/>
              </w:rPr>
              <w:t>成人、儿童一体化除颤电极板</w:t>
            </w:r>
          </w:p>
        </w:tc>
        <w:tc>
          <w:tcPr>
            <w:tcW w:w="105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737" w:hRule="atLeast"/>
        </w:trPr>
        <w:tc>
          <w:tcPr>
            <w:tcW w:w="85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rFonts w:hint="eastAsia"/>
                <w:kern w:val="0"/>
              </w:rPr>
              <w:t>2.11</w:t>
            </w:r>
          </w:p>
        </w:tc>
        <w:tc>
          <w:tcPr>
            <w:tcW w:w="23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参数</w:t>
            </w:r>
            <w:r>
              <w:rPr>
                <w:rFonts w:hint="eastAsia"/>
                <w:kern w:val="0"/>
              </w:rPr>
              <w:t>9</w:t>
            </w:r>
          </w:p>
        </w:tc>
        <w:tc>
          <w:tcPr>
            <w:tcW w:w="49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szCs w:val="21"/>
              </w:rPr>
            </w:pPr>
            <w:r>
              <w:rPr>
                <w:rFonts w:hint="eastAsia"/>
                <w:szCs w:val="21"/>
              </w:rPr>
              <w:t>AED功能具备一键切换成人及婴幼儿儿童模式</w:t>
            </w:r>
          </w:p>
        </w:tc>
        <w:tc>
          <w:tcPr>
            <w:tcW w:w="105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sz w:val="18"/>
                <w:szCs w:val="18"/>
              </w:rPr>
            </w:pPr>
          </w:p>
        </w:tc>
      </w:tr>
      <w:tr>
        <w:tblPrEx>
          <w:tblCellMar>
            <w:top w:w="0" w:type="dxa"/>
            <w:left w:w="108" w:type="dxa"/>
            <w:bottom w:w="0" w:type="dxa"/>
            <w:right w:w="108" w:type="dxa"/>
          </w:tblCellMar>
        </w:tblPrEx>
        <w:trPr>
          <w:trHeight w:val="737" w:hRule="atLeast"/>
        </w:trPr>
        <w:tc>
          <w:tcPr>
            <w:tcW w:w="85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rFonts w:hint="eastAsia"/>
                <w:kern w:val="0"/>
              </w:rPr>
              <w:t>2.12</w:t>
            </w:r>
          </w:p>
        </w:tc>
        <w:tc>
          <w:tcPr>
            <w:tcW w:w="23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Segoe UI Symbol" w:hAnsi="Segoe UI Symbol" w:cs="Segoe UI Symbol"/>
                <w:kern w:val="0"/>
              </w:rPr>
            </w:pPr>
            <w:r>
              <w:rPr>
                <w:kern w:val="0"/>
              </w:rPr>
              <w:t>参数1</w:t>
            </w:r>
            <w:r>
              <w:rPr>
                <w:rFonts w:hint="eastAsia"/>
                <w:kern w:val="0"/>
              </w:rPr>
              <w:t>0</w:t>
            </w:r>
          </w:p>
        </w:tc>
        <w:tc>
          <w:tcPr>
            <w:tcW w:w="49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szCs w:val="21"/>
              </w:rPr>
            </w:pPr>
            <w:r>
              <w:rPr>
                <w:rFonts w:hint="eastAsia"/>
                <w:szCs w:val="21"/>
              </w:rPr>
              <w:t>标配三导心电监测功能，可升级到五导心电监护</w:t>
            </w:r>
          </w:p>
        </w:tc>
        <w:tc>
          <w:tcPr>
            <w:tcW w:w="105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sz w:val="18"/>
                <w:szCs w:val="18"/>
              </w:rPr>
            </w:pPr>
          </w:p>
        </w:tc>
      </w:tr>
      <w:tr>
        <w:tblPrEx>
          <w:tblCellMar>
            <w:top w:w="0" w:type="dxa"/>
            <w:left w:w="108" w:type="dxa"/>
            <w:bottom w:w="0" w:type="dxa"/>
            <w:right w:w="108" w:type="dxa"/>
          </w:tblCellMar>
        </w:tblPrEx>
        <w:trPr>
          <w:trHeight w:val="737"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rFonts w:hint="eastAsia"/>
                <w:kern w:val="0"/>
              </w:rPr>
              <w:t>2.13</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Segoe UI Symbol" w:hAnsi="Segoe UI Symbol" w:cs="Segoe UI Symbol"/>
                <w:kern w:val="0"/>
              </w:rPr>
            </w:pPr>
            <w:r>
              <w:rPr>
                <w:kern w:val="0"/>
              </w:rPr>
              <w:t>参数1</w:t>
            </w:r>
            <w:r>
              <w:rPr>
                <w:rFonts w:hint="eastAsia"/>
                <w:kern w:val="0"/>
              </w:rPr>
              <w:t>1</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szCs w:val="21"/>
              </w:rPr>
            </w:pPr>
            <w:r>
              <w:rPr>
                <w:rFonts w:hint="eastAsia"/>
                <w:szCs w:val="21"/>
              </w:rPr>
              <w:t>具备生命体征趋势回顾功能</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737"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rFonts w:hint="eastAsia"/>
                <w:kern w:val="0"/>
              </w:rPr>
              <w:t>2.14</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参数1</w:t>
            </w:r>
            <w:r>
              <w:rPr>
                <w:rFonts w:hint="eastAsia"/>
                <w:kern w:val="0"/>
              </w:rPr>
              <w:t>2</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szCs w:val="21"/>
              </w:rPr>
            </w:pPr>
            <w:r>
              <w:rPr>
                <w:rFonts w:hint="eastAsia"/>
                <w:szCs w:val="21"/>
              </w:rPr>
              <w:t>仪器内置屏幕智能操作指导，带有电极板放置架，具有报警指示灯</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737"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rFonts w:hint="eastAsia"/>
                <w:kern w:val="0"/>
              </w:rPr>
              <w:t>2.15</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Segoe UI Symbol" w:hAnsi="Segoe UI Symbol" w:cs="Segoe UI Symbol"/>
                <w:kern w:val="0"/>
              </w:rPr>
            </w:pPr>
            <w:r>
              <w:rPr>
                <w:kern w:val="0"/>
              </w:rPr>
              <w:t>参数1</w:t>
            </w:r>
            <w:r>
              <w:rPr>
                <w:rFonts w:hint="eastAsia"/>
                <w:kern w:val="0"/>
              </w:rPr>
              <w:t>3</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szCs w:val="21"/>
              </w:rPr>
            </w:pPr>
            <w:r>
              <w:rPr>
                <w:rFonts w:hint="eastAsia"/>
                <w:szCs w:val="21"/>
              </w:rPr>
              <w:t>具有快速电击技术，启动AED模式到通电完成时间≤8秒</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810" w:hRule="atLeast"/>
        </w:trPr>
        <w:tc>
          <w:tcPr>
            <w:tcW w:w="85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b/>
                <w:kern w:val="0"/>
              </w:rPr>
            </w:pPr>
            <w:r>
              <w:rPr>
                <w:b/>
                <w:kern w:val="0"/>
              </w:rPr>
              <w:t>3</w:t>
            </w:r>
          </w:p>
        </w:tc>
        <w:tc>
          <w:tcPr>
            <w:tcW w:w="23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b/>
                <w:bCs/>
                <w:kern w:val="0"/>
              </w:rPr>
            </w:pPr>
            <w:r>
              <w:rPr>
                <w:b/>
                <w:bCs/>
                <w:kern w:val="0"/>
              </w:rPr>
              <w:t>配置需求</w:t>
            </w:r>
            <w:r>
              <w:rPr>
                <w:b/>
                <w:bCs/>
                <w:kern w:val="0"/>
              </w:rPr>
              <w:br w:type="textWrapping"/>
            </w:r>
            <w:r>
              <w:rPr>
                <w:b/>
                <w:bCs/>
                <w:kern w:val="0"/>
              </w:rPr>
              <w:t>（一行只写一个配置）</w:t>
            </w:r>
          </w:p>
        </w:tc>
        <w:tc>
          <w:tcPr>
            <w:tcW w:w="49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c>
          <w:tcPr>
            <w:tcW w:w="105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623" w:hRule="atLeast"/>
        </w:trPr>
        <w:tc>
          <w:tcPr>
            <w:tcW w:w="85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3.1</w:t>
            </w:r>
          </w:p>
        </w:tc>
        <w:tc>
          <w:tcPr>
            <w:tcW w:w="23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配置1</w:t>
            </w:r>
          </w:p>
        </w:tc>
        <w:tc>
          <w:tcPr>
            <w:tcW w:w="49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szCs w:val="21"/>
              </w:rPr>
            </w:pPr>
            <w:r>
              <w:rPr>
                <w:szCs w:val="21"/>
              </w:rPr>
              <w:t>除颤仪主机</w:t>
            </w:r>
          </w:p>
        </w:tc>
        <w:tc>
          <w:tcPr>
            <w:tcW w:w="105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617"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3.2</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配置2</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szCs w:val="21"/>
              </w:rPr>
            </w:pPr>
            <w:r>
              <w:rPr>
                <w:rFonts w:hint="eastAsia"/>
                <w:szCs w:val="21"/>
              </w:rPr>
              <w:t>成人、儿童除颤电极板</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606"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 xml:space="preserve">3.3 </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配置3</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szCs w:val="21"/>
              </w:rPr>
            </w:pPr>
            <w:r>
              <w:rPr>
                <w:rFonts w:hint="eastAsia"/>
                <w:szCs w:val="21"/>
              </w:rPr>
              <w:t>ECG连接线</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606"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3.4</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配置4</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szCs w:val="21"/>
              </w:rPr>
            </w:pPr>
            <w:r>
              <w:rPr>
                <w:rFonts w:hint="eastAsia"/>
                <w:szCs w:val="21"/>
              </w:rPr>
              <w:t>3芯ECG电极导联线</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606"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rFonts w:hint="eastAsia"/>
                <w:kern w:val="0"/>
              </w:rPr>
              <w:t>3.5</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配置</w:t>
            </w:r>
            <w:r>
              <w:rPr>
                <w:rFonts w:hint="eastAsia"/>
                <w:kern w:val="0"/>
              </w:rPr>
              <w:t>5</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szCs w:val="21"/>
              </w:rPr>
            </w:pPr>
            <w:r>
              <w:rPr>
                <w:rFonts w:hint="eastAsia"/>
                <w:szCs w:val="21"/>
              </w:rPr>
              <w:t>导电膏</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606"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rFonts w:hint="eastAsia"/>
                <w:kern w:val="0"/>
              </w:rPr>
              <w:t>3.6</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配置</w:t>
            </w:r>
            <w:r>
              <w:rPr>
                <w:rFonts w:hint="eastAsia"/>
                <w:kern w:val="0"/>
              </w:rPr>
              <w:t>6</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szCs w:val="21"/>
              </w:rPr>
            </w:pPr>
            <w:r>
              <w:rPr>
                <w:rFonts w:hint="eastAsia"/>
                <w:szCs w:val="21"/>
              </w:rPr>
              <w:t>电池组</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606"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rFonts w:hint="eastAsia"/>
                <w:kern w:val="0"/>
              </w:rPr>
              <w:t>3.7</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配置</w:t>
            </w:r>
            <w:r>
              <w:rPr>
                <w:rFonts w:hint="eastAsia"/>
                <w:kern w:val="0"/>
              </w:rPr>
              <w:t>7</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szCs w:val="21"/>
              </w:rPr>
            </w:pPr>
            <w:r>
              <w:rPr>
                <w:rFonts w:hint="eastAsia"/>
                <w:szCs w:val="21"/>
              </w:rPr>
              <w:t>打印纸</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575" w:hRule="atLeast"/>
        </w:trPr>
        <w:tc>
          <w:tcPr>
            <w:tcW w:w="85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b/>
                <w:bCs/>
                <w:kern w:val="0"/>
              </w:rPr>
            </w:pPr>
            <w:r>
              <w:rPr>
                <w:b/>
                <w:bCs/>
                <w:kern w:val="0"/>
              </w:rPr>
              <w:t>4</w:t>
            </w:r>
          </w:p>
        </w:tc>
        <w:tc>
          <w:tcPr>
            <w:tcW w:w="23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b/>
                <w:bCs/>
                <w:kern w:val="0"/>
              </w:rPr>
            </w:pPr>
            <w:r>
              <w:rPr>
                <w:b/>
                <w:bCs/>
                <w:kern w:val="0"/>
              </w:rPr>
              <w:t>售后服务</w:t>
            </w:r>
          </w:p>
        </w:tc>
        <w:tc>
          <w:tcPr>
            <w:tcW w:w="49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szCs w:val="21"/>
              </w:rPr>
            </w:pPr>
          </w:p>
        </w:tc>
        <w:tc>
          <w:tcPr>
            <w:tcW w:w="105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b/>
                <w:bCs/>
                <w:kern w:val="0"/>
              </w:rPr>
            </w:pPr>
          </w:p>
        </w:tc>
      </w:tr>
      <w:tr>
        <w:tblPrEx>
          <w:tblCellMar>
            <w:top w:w="0" w:type="dxa"/>
            <w:left w:w="108" w:type="dxa"/>
            <w:bottom w:w="0" w:type="dxa"/>
            <w:right w:w="108" w:type="dxa"/>
          </w:tblCellMar>
        </w:tblPrEx>
        <w:trPr>
          <w:trHeight w:val="692"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4.1</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保修年限</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≥3年</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1077"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4.2</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出现故障回应时间</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维修到达现场时间≤ 6小时（本地）</w:t>
            </w:r>
            <w:r>
              <w:rPr>
                <w:kern w:val="0"/>
              </w:rPr>
              <w:br w:type="textWrapping"/>
            </w:r>
            <w:r>
              <w:rPr>
                <w:kern w:val="0"/>
              </w:rPr>
              <w:t>维修到达现场时间≤24小时（外地）</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630" w:hRule="atLeast"/>
        </w:trPr>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4.3</w:t>
            </w:r>
          </w:p>
        </w:tc>
        <w:tc>
          <w:tcPr>
            <w:tcW w:w="23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维修支持</w:t>
            </w:r>
          </w:p>
        </w:tc>
        <w:tc>
          <w:tcPr>
            <w:tcW w:w="49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配件供应时间≥10年</w:t>
            </w:r>
          </w:p>
        </w:tc>
        <w:tc>
          <w:tcPr>
            <w:tcW w:w="10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630"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4.4</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耗材及零配件</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提供耗材及主要零配件目录（含报价）</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630"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4.5</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维修资料</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提供详细操作手册、维修保养手册、安装手册等</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630"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4.6</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维修工具</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提供维修专用工具1套</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630"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4.7</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预防性维修</w:t>
            </w:r>
            <w:r>
              <w:rPr>
                <w:kern w:val="0"/>
              </w:rPr>
              <w:br w:type="textWrapping"/>
            </w:r>
            <w:r>
              <w:rPr>
                <w:kern w:val="0"/>
              </w:rPr>
              <w:t>/定期维护保养</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保修期内提供定期维护保养服务</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630" w:hRule="atLeast"/>
        </w:trPr>
        <w:tc>
          <w:tcPr>
            <w:tcW w:w="85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4.8</w:t>
            </w:r>
          </w:p>
        </w:tc>
        <w:tc>
          <w:tcPr>
            <w:tcW w:w="23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维修密码支持</w:t>
            </w:r>
          </w:p>
        </w:tc>
        <w:tc>
          <w:tcPr>
            <w:tcW w:w="49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开放</w:t>
            </w:r>
          </w:p>
        </w:tc>
        <w:tc>
          <w:tcPr>
            <w:tcW w:w="105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630" w:hRule="atLeast"/>
        </w:trPr>
        <w:tc>
          <w:tcPr>
            <w:tcW w:w="85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4.9</w:t>
            </w:r>
          </w:p>
        </w:tc>
        <w:tc>
          <w:tcPr>
            <w:tcW w:w="23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升级</w:t>
            </w:r>
          </w:p>
        </w:tc>
        <w:tc>
          <w:tcPr>
            <w:tcW w:w="49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终身免费软件升级</w:t>
            </w:r>
          </w:p>
        </w:tc>
        <w:tc>
          <w:tcPr>
            <w:tcW w:w="105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630"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4.10</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使用培训</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支持</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r>
        <w:tblPrEx>
          <w:tblCellMar>
            <w:top w:w="0" w:type="dxa"/>
            <w:left w:w="108" w:type="dxa"/>
            <w:bottom w:w="0" w:type="dxa"/>
            <w:right w:w="108" w:type="dxa"/>
          </w:tblCellMar>
        </w:tblPrEx>
        <w:trPr>
          <w:trHeight w:val="630" w:hRule="atLeast"/>
        </w:trPr>
        <w:tc>
          <w:tcPr>
            <w:tcW w:w="85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4.11</w:t>
            </w:r>
          </w:p>
        </w:tc>
        <w:tc>
          <w:tcPr>
            <w:tcW w:w="23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工程师培训</w:t>
            </w:r>
          </w:p>
        </w:tc>
        <w:tc>
          <w:tcPr>
            <w:tcW w:w="49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r>
              <w:rPr>
                <w:kern w:val="0"/>
              </w:rPr>
              <w:t>支持</w:t>
            </w:r>
          </w:p>
        </w:tc>
        <w:tc>
          <w:tcPr>
            <w:tcW w:w="105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kern w:val="0"/>
              </w:rPr>
            </w:pPr>
          </w:p>
        </w:tc>
      </w:tr>
    </w:tbl>
    <w:p>
      <w:pPr>
        <w:spacing w:line="520" w:lineRule="exact"/>
        <w:jc w:val="center"/>
        <w:rPr>
          <w:rFonts w:ascii="宋体" w:hAnsi="宋体" w:cs="宋体"/>
          <w:bCs/>
          <w:kern w:val="0"/>
        </w:rPr>
      </w:pPr>
    </w:p>
    <w:p>
      <w:pPr>
        <w:widowControl/>
        <w:jc w:val="left"/>
        <w:rPr>
          <w:rFonts w:cs="Times New Roman" w:asciiTheme="minorEastAsia" w:hAnsiTheme="minorEastAsia"/>
          <w:b/>
          <w:bCs/>
          <w:sz w:val="28"/>
          <w:szCs w:val="28"/>
        </w:rPr>
      </w:pPr>
    </w:p>
    <w:p>
      <w:pPr>
        <w:widowControl/>
        <w:jc w:val="left"/>
        <w:rPr>
          <w:rFonts w:cs="Times New Roman" w:asciiTheme="minorEastAsia" w:hAnsiTheme="minorEastAsia"/>
          <w:b/>
          <w:bCs/>
          <w:sz w:val="28"/>
          <w:szCs w:val="28"/>
        </w:rPr>
      </w:pPr>
      <w:bookmarkStart w:id="26" w:name="_GoBack"/>
      <w:bookmarkEnd w:id="26"/>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1</w:t>
    </w:r>
    <w:r>
      <w:rPr>
        <w:rStyle w:val="21"/>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4</w:t>
    </w:r>
    <w:r>
      <w:rPr>
        <w:rStyle w:val="21"/>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65</w:t>
    </w:r>
    <w:r>
      <w:rPr>
        <w:rStyle w:val="21"/>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0057"/>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D24E4"/>
    <w:rsid w:val="001E3296"/>
    <w:rsid w:val="001E34F3"/>
    <w:rsid w:val="001E460B"/>
    <w:rsid w:val="0021329F"/>
    <w:rsid w:val="00214820"/>
    <w:rsid w:val="00224E5F"/>
    <w:rsid w:val="00226556"/>
    <w:rsid w:val="0023780A"/>
    <w:rsid w:val="002425C9"/>
    <w:rsid w:val="002474B3"/>
    <w:rsid w:val="00262C6B"/>
    <w:rsid w:val="00265A44"/>
    <w:rsid w:val="00282E06"/>
    <w:rsid w:val="00293525"/>
    <w:rsid w:val="002A09F2"/>
    <w:rsid w:val="002A29CA"/>
    <w:rsid w:val="002A65C6"/>
    <w:rsid w:val="002A695D"/>
    <w:rsid w:val="002B6E50"/>
    <w:rsid w:val="002B7FF5"/>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6171C"/>
    <w:rsid w:val="0077103A"/>
    <w:rsid w:val="007824F3"/>
    <w:rsid w:val="0078720D"/>
    <w:rsid w:val="00791442"/>
    <w:rsid w:val="0079179A"/>
    <w:rsid w:val="0079773B"/>
    <w:rsid w:val="007A278C"/>
    <w:rsid w:val="007A3FB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12B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C5532"/>
    <w:rsid w:val="00BD07A7"/>
    <w:rsid w:val="00BD5F97"/>
    <w:rsid w:val="00BD7A73"/>
    <w:rsid w:val="00BD7E70"/>
    <w:rsid w:val="00BE6EB9"/>
    <w:rsid w:val="00BE759A"/>
    <w:rsid w:val="00BF1317"/>
    <w:rsid w:val="00BF67AD"/>
    <w:rsid w:val="00C0262E"/>
    <w:rsid w:val="00C040B7"/>
    <w:rsid w:val="00C063A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045E"/>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12058"/>
    <w:rsid w:val="00E14BC3"/>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D1325"/>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5355"/>
    <w:rsid w:val="00F76A38"/>
    <w:rsid w:val="00F77CF0"/>
    <w:rsid w:val="00F83A0A"/>
    <w:rsid w:val="00F8495E"/>
    <w:rsid w:val="00F94D11"/>
    <w:rsid w:val="00FA4E4F"/>
    <w:rsid w:val="00FB2E1B"/>
    <w:rsid w:val="00FB5116"/>
    <w:rsid w:val="00FB5E65"/>
    <w:rsid w:val="00FC15F7"/>
    <w:rsid w:val="00FC33D8"/>
    <w:rsid w:val="00FC4F28"/>
    <w:rsid w:val="00FD5363"/>
    <w:rsid w:val="00FE133A"/>
    <w:rsid w:val="00FE2A78"/>
    <w:rsid w:val="00FF019E"/>
    <w:rsid w:val="00FF5ABB"/>
    <w:rsid w:val="00FF6D7C"/>
    <w:rsid w:val="00FF768E"/>
    <w:rsid w:val="2D2B395F"/>
    <w:rsid w:val="74E21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4"/>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5"/>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30"/>
    <w:qFormat/>
    <w:uiPriority w:val="0"/>
    <w:rPr>
      <w:rFonts w:ascii="Times New Roman" w:hAnsi="Times New Roman" w:eastAsia="宋体" w:cs="Times New Roman"/>
      <w:kern w:val="0"/>
      <w:szCs w:val="24"/>
    </w:rPr>
  </w:style>
  <w:style w:type="paragraph" w:styleId="7">
    <w:name w:val="Body Text Indent"/>
    <w:basedOn w:val="1"/>
    <w:link w:val="29"/>
    <w:qFormat/>
    <w:uiPriority w:val="0"/>
    <w:pPr>
      <w:ind w:firstLine="555"/>
    </w:pPr>
    <w:rPr>
      <w:rFonts w:ascii="Times New Roman" w:hAnsi="Times New Roman" w:eastAsia="宋体" w:cs="Times New Roman"/>
      <w:kern w:val="0"/>
      <w:sz w:val="24"/>
      <w:szCs w:val="24"/>
    </w:rPr>
  </w:style>
  <w:style w:type="paragraph" w:styleId="8">
    <w:name w:val="Plain Text"/>
    <w:basedOn w:val="1"/>
    <w:link w:val="36"/>
    <w:qFormat/>
    <w:uiPriority w:val="0"/>
    <w:rPr>
      <w:rFonts w:ascii="宋体" w:hAnsi="Courier New" w:eastAsia="宋体" w:cs="Courier New"/>
      <w:sz w:val="24"/>
      <w:szCs w:val="21"/>
    </w:rPr>
  </w:style>
  <w:style w:type="paragraph" w:styleId="9">
    <w:name w:val="Body Text Indent 2"/>
    <w:basedOn w:val="1"/>
    <w:link w:val="28"/>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7"/>
    <w:semiHidden/>
    <w:qFormat/>
    <w:uiPriority w:val="0"/>
    <w:rPr>
      <w:rFonts w:ascii="Times New Roman" w:hAnsi="Times New Roman" w:eastAsia="宋体" w:cs="Times New Roman"/>
      <w:kern w:val="0"/>
      <w:sz w:val="18"/>
      <w:szCs w:val="18"/>
    </w:rPr>
  </w:style>
  <w:style w:type="paragraph" w:styleId="11">
    <w:name w:val="footer"/>
    <w:basedOn w:val="1"/>
    <w:link w:val="26"/>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1"/>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qFormat/>
    <w:uiPriority w:val="22"/>
    <w:rPr>
      <w:b/>
      <w:bCs/>
    </w:rPr>
  </w:style>
  <w:style w:type="character" w:styleId="21">
    <w:name w:val="page number"/>
    <w:basedOn w:val="19"/>
    <w:qFormat/>
    <w:uiPriority w:val="0"/>
    <w:rPr>
      <w:rFonts w:cs="Times New Roman"/>
    </w:rPr>
  </w:style>
  <w:style w:type="character" w:styleId="22">
    <w:name w:val="Hyperlink"/>
    <w:basedOn w:val="19"/>
    <w:qFormat/>
    <w:uiPriority w:val="99"/>
    <w:rPr>
      <w:rFonts w:cs="Times New Roman"/>
      <w:color w:val="0000FF"/>
      <w:u w:val="single"/>
    </w:rPr>
  </w:style>
  <w:style w:type="character" w:customStyle="1" w:styleId="23">
    <w:name w:val="标题 1 Char"/>
    <w:basedOn w:val="19"/>
    <w:link w:val="2"/>
    <w:qFormat/>
    <w:uiPriority w:val="0"/>
    <w:rPr>
      <w:rFonts w:ascii="Times New Roman" w:hAnsi="Times New Roman" w:eastAsia="宋体" w:cs="Times New Roman"/>
      <w:b/>
      <w:bCs/>
      <w:kern w:val="44"/>
      <w:sz w:val="44"/>
      <w:szCs w:val="44"/>
    </w:rPr>
  </w:style>
  <w:style w:type="character" w:customStyle="1" w:styleId="24">
    <w:name w:val="标题 2 Char"/>
    <w:basedOn w:val="19"/>
    <w:link w:val="3"/>
    <w:qFormat/>
    <w:uiPriority w:val="0"/>
    <w:rPr>
      <w:rFonts w:ascii="Arial" w:hAnsi="Arial" w:eastAsia="黑体" w:cs="Times New Roman"/>
      <w:b/>
      <w:kern w:val="0"/>
      <w:sz w:val="32"/>
      <w:szCs w:val="20"/>
    </w:rPr>
  </w:style>
  <w:style w:type="character" w:customStyle="1" w:styleId="25">
    <w:name w:val="页眉 Char"/>
    <w:basedOn w:val="19"/>
    <w:link w:val="12"/>
    <w:qFormat/>
    <w:uiPriority w:val="0"/>
    <w:rPr>
      <w:rFonts w:ascii="Times New Roman" w:hAnsi="Times New Roman" w:eastAsia="宋体" w:cs="Times New Roman"/>
      <w:kern w:val="0"/>
      <w:sz w:val="18"/>
      <w:szCs w:val="18"/>
    </w:rPr>
  </w:style>
  <w:style w:type="character" w:customStyle="1" w:styleId="26">
    <w:name w:val="页脚 Char"/>
    <w:basedOn w:val="19"/>
    <w:link w:val="11"/>
    <w:qFormat/>
    <w:uiPriority w:val="0"/>
    <w:rPr>
      <w:rFonts w:ascii="Times New Roman" w:hAnsi="Times New Roman" w:eastAsia="宋体" w:cs="Times New Roman"/>
      <w:kern w:val="0"/>
      <w:sz w:val="18"/>
      <w:szCs w:val="18"/>
    </w:rPr>
  </w:style>
  <w:style w:type="paragraph" w:customStyle="1" w:styleId="27">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8">
    <w:name w:val="正文文本缩进 2 Char"/>
    <w:basedOn w:val="19"/>
    <w:link w:val="9"/>
    <w:qFormat/>
    <w:uiPriority w:val="0"/>
    <w:rPr>
      <w:rFonts w:ascii="Times New Roman" w:hAnsi="Times New Roman" w:eastAsia="宋体" w:cs="Times New Roman"/>
      <w:kern w:val="0"/>
      <w:sz w:val="24"/>
      <w:szCs w:val="24"/>
    </w:rPr>
  </w:style>
  <w:style w:type="character" w:customStyle="1" w:styleId="29">
    <w:name w:val="正文文本缩进 Char"/>
    <w:basedOn w:val="19"/>
    <w:link w:val="7"/>
    <w:qFormat/>
    <w:uiPriority w:val="0"/>
    <w:rPr>
      <w:rFonts w:ascii="Times New Roman" w:hAnsi="Times New Roman" w:eastAsia="宋体" w:cs="Times New Roman"/>
      <w:kern w:val="0"/>
      <w:sz w:val="24"/>
      <w:szCs w:val="24"/>
    </w:rPr>
  </w:style>
  <w:style w:type="character" w:customStyle="1" w:styleId="30">
    <w:name w:val="正文文本 Char"/>
    <w:basedOn w:val="19"/>
    <w:link w:val="6"/>
    <w:qFormat/>
    <w:uiPriority w:val="0"/>
    <w:rPr>
      <w:rFonts w:ascii="Times New Roman" w:hAnsi="Times New Roman" w:eastAsia="宋体" w:cs="Times New Roman"/>
      <w:kern w:val="0"/>
      <w:szCs w:val="24"/>
    </w:rPr>
  </w:style>
  <w:style w:type="character" w:customStyle="1" w:styleId="31">
    <w:name w:val="正文文本 2 Char"/>
    <w:basedOn w:val="19"/>
    <w:link w:val="14"/>
    <w:qFormat/>
    <w:uiPriority w:val="0"/>
    <w:rPr>
      <w:rFonts w:ascii="Times New Roman" w:hAnsi="Times New Roman" w:eastAsia="宋体" w:cs="Times New Roman"/>
      <w:kern w:val="0"/>
      <w:szCs w:val="24"/>
    </w:rPr>
  </w:style>
  <w:style w:type="paragraph" w:customStyle="1" w:styleId="32">
    <w:name w:val="样式1"/>
    <w:basedOn w:val="2"/>
    <w:qFormat/>
    <w:uiPriority w:val="0"/>
    <w:pPr>
      <w:spacing w:line="640" w:lineRule="exact"/>
      <w:jc w:val="center"/>
    </w:pPr>
    <w:rPr>
      <w:rFonts w:ascii="方正小标宋简体" w:hAnsi="华文中宋" w:eastAsia="方正小标宋简体"/>
      <w:b w:val="0"/>
    </w:rPr>
  </w:style>
  <w:style w:type="paragraph" w:customStyle="1" w:styleId="33">
    <w:name w:val="样式2"/>
    <w:basedOn w:val="2"/>
    <w:qFormat/>
    <w:uiPriority w:val="0"/>
    <w:pPr>
      <w:spacing w:line="640" w:lineRule="exact"/>
      <w:jc w:val="center"/>
    </w:pPr>
    <w:rPr>
      <w:rFonts w:ascii="方正小标宋简体" w:hAnsi="华文中宋" w:eastAsia="方正小标宋简体"/>
      <w:b w:val="0"/>
    </w:rPr>
  </w:style>
  <w:style w:type="paragraph" w:customStyle="1" w:styleId="34">
    <w:name w:val="样式3"/>
    <w:basedOn w:val="2"/>
    <w:qFormat/>
    <w:uiPriority w:val="0"/>
    <w:pPr>
      <w:spacing w:line="640" w:lineRule="exact"/>
      <w:jc w:val="center"/>
    </w:pPr>
    <w:rPr>
      <w:rFonts w:ascii="方正小标宋简体" w:hAnsi="华文中宋" w:eastAsia="方正小标宋简体"/>
      <w:b w:val="0"/>
    </w:rPr>
  </w:style>
  <w:style w:type="character" w:customStyle="1" w:styleId="35">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6">
    <w:name w:val="纯文本 Char"/>
    <w:basedOn w:val="19"/>
    <w:link w:val="8"/>
    <w:qFormat/>
    <w:uiPriority w:val="0"/>
    <w:rPr>
      <w:rFonts w:ascii="宋体" w:hAnsi="Courier New" w:eastAsia="宋体" w:cs="Courier New"/>
      <w:sz w:val="24"/>
      <w:szCs w:val="21"/>
    </w:rPr>
  </w:style>
  <w:style w:type="character" w:customStyle="1" w:styleId="37">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8">
    <w:name w:val="列出段落1"/>
    <w:basedOn w:val="1"/>
    <w:link w:val="42"/>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9">
    <w:name w:val="1111111199999"/>
    <w:basedOn w:val="1"/>
    <w:link w:val="40"/>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40">
    <w:name w:val="1111111199999 Char"/>
    <w:link w:val="39"/>
    <w:qFormat/>
    <w:locked/>
    <w:uiPriority w:val="0"/>
    <w:rPr>
      <w:rFonts w:ascii="Times New Roman" w:hAnsi="Times New Roman" w:eastAsia="宋体" w:cs="Times New Roman"/>
      <w:kern w:val="0"/>
      <w:szCs w:val="20"/>
    </w:rPr>
  </w:style>
  <w:style w:type="character" w:customStyle="1" w:styleId="41">
    <w:name w:val="apple-style-span"/>
    <w:qFormat/>
    <w:uiPriority w:val="0"/>
  </w:style>
  <w:style w:type="character" w:customStyle="1" w:styleId="42">
    <w:name w:val="List Paragraph Char"/>
    <w:link w:val="38"/>
    <w:qFormat/>
    <w:locked/>
    <w:uiPriority w:val="0"/>
    <w:rPr>
      <w:rFonts w:ascii="Calibri" w:hAnsi="Calibri" w:eastAsia="宋体" w:cs="Times New Roman"/>
      <w:kern w:val="0"/>
      <w:sz w:val="22"/>
      <w:szCs w:val="20"/>
      <w:lang w:eastAsia="en-US"/>
    </w:rPr>
  </w:style>
  <w:style w:type="paragraph" w:customStyle="1" w:styleId="43">
    <w:name w:val="Char Char Char Char"/>
    <w:basedOn w:val="1"/>
    <w:qFormat/>
    <w:uiPriority w:val="0"/>
    <w:rPr>
      <w:rFonts w:ascii="Times New Roman" w:hAnsi="Times New Roman" w:eastAsia="宋体" w:cs="Times New Roman"/>
      <w:sz w:val="24"/>
      <w:szCs w:val="36"/>
    </w:rPr>
  </w:style>
  <w:style w:type="character" w:customStyle="1" w:styleId="44">
    <w:name w:val="Char Char4"/>
    <w:qFormat/>
    <w:locked/>
    <w:uiPriority w:val="0"/>
    <w:rPr>
      <w:rFonts w:ascii="宋体" w:hAnsi="Courier New" w:eastAsia="宋体"/>
      <w:kern w:val="2"/>
      <w:sz w:val="21"/>
      <w:lang w:bidi="ar-SA"/>
    </w:rPr>
  </w:style>
  <w:style w:type="character" w:customStyle="1" w:styleId="45">
    <w:name w:val="样式 (中文) 仿宋_GB2312 三号"/>
    <w:basedOn w:val="19"/>
    <w:qFormat/>
    <w:uiPriority w:val="0"/>
    <w:rPr>
      <w:rFonts w:hint="eastAsia" w:ascii="仿宋_GB2312" w:eastAsia="仿宋_GB2312"/>
      <w:sz w:val="32"/>
    </w:rPr>
  </w:style>
  <w:style w:type="character" w:customStyle="1" w:styleId="46">
    <w:name w:val="Char Char3"/>
    <w:basedOn w:val="19"/>
    <w:qFormat/>
    <w:locked/>
    <w:uiPriority w:val="0"/>
    <w:rPr>
      <w:rFonts w:ascii="宋体" w:hAnsi="宋体" w:eastAsia="宋体"/>
      <w:sz w:val="18"/>
      <w:szCs w:val="18"/>
      <w:lang w:val="en-US" w:eastAsia="zh-CN" w:bidi="ar-SA"/>
    </w:rPr>
  </w:style>
  <w:style w:type="paragraph" w:styleId="47">
    <w:name w:val="List Paragraph"/>
    <w:basedOn w:val="1"/>
    <w:qFormat/>
    <w:uiPriority w:val="34"/>
    <w:pPr>
      <w:ind w:firstLine="420" w:firstLineChars="200"/>
    </w:pPr>
    <w:rPr>
      <w:rFonts w:ascii="等线" w:hAnsi="等线" w:eastAsia="等线" w:cs="Times New Roman"/>
    </w:rPr>
  </w:style>
  <w:style w:type="paragraph" w:customStyle="1" w:styleId="48">
    <w:name w:val="_Style 47"/>
    <w:basedOn w:val="1"/>
    <w:next w:val="47"/>
    <w:qFormat/>
    <w:uiPriority w:val="34"/>
    <w:pPr>
      <w:widowControl/>
      <w:ind w:firstLine="420" w:firstLineChars="200"/>
      <w:jc w:val="left"/>
    </w:pPr>
    <w:rPr>
      <w:rFonts w:ascii="等线" w:hAnsi="等线" w:eastAsia="等线" w:cs="Times New Roman"/>
      <w:kern w:val="0"/>
    </w:rPr>
  </w:style>
  <w:style w:type="paragraph" w:customStyle="1" w:styleId="49">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5F86FA-5B8C-4307-B15B-062573876CA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68</Pages>
  <Words>5384</Words>
  <Characters>30691</Characters>
  <Lines>255</Lines>
  <Paragraphs>72</Paragraphs>
  <TotalTime>0</TotalTime>
  <ScaleCrop>false</ScaleCrop>
  <LinksUpToDate>false</LinksUpToDate>
  <CharactersWithSpaces>36003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150----7325</cp:lastModifiedBy>
  <cp:lastPrinted>2020-11-05T00:37:00Z</cp:lastPrinted>
  <dcterms:modified xsi:type="dcterms:W3CDTF">2020-11-23T08:01:24Z</dcterms:modified>
  <cp:revision>385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