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急救模型</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2020-JL13(03)-W10116</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38</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bookmarkStart w:id="24" w:name="_GoBack"/>
      <w:r>
        <w:rPr>
          <w:rFonts w:hint="eastAsia" w:ascii="Tahoma" w:hAnsi="Tahoma" w:cs="Tahoma"/>
          <w:b/>
          <w:bCs/>
          <w:kern w:val="0"/>
          <w:sz w:val="28"/>
          <w:szCs w:val="28"/>
        </w:rPr>
        <w:t>关于</w:t>
      </w:r>
      <w:r>
        <w:rPr>
          <w:rFonts w:hint="eastAsia" w:ascii="Tahoma" w:hAnsi="Tahoma" w:cs="Tahoma"/>
          <w:b/>
          <w:bCs/>
          <w:kern w:val="0"/>
          <w:sz w:val="28"/>
          <w:szCs w:val="28"/>
          <w:lang w:eastAsia="zh-CN"/>
        </w:rPr>
        <w:t>急救模型</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2020-JL13(03)-W10116</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急救模型</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2020-JL13(03)-W10116</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04"/>
        <w:gridCol w:w="705"/>
        <w:gridCol w:w="1551"/>
        <w:gridCol w:w="705"/>
        <w:gridCol w:w="792"/>
        <w:gridCol w:w="1467"/>
        <w:gridCol w:w="84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3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货物</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名称</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规格</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型号</w:t>
            </w:r>
          </w:p>
        </w:tc>
        <w:tc>
          <w:tcPr>
            <w:tcW w:w="8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4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数量</w:t>
            </w:r>
          </w:p>
        </w:tc>
        <w:tc>
          <w:tcPr>
            <w:tcW w:w="8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exact"/>
          <w:jc w:val="center"/>
        </w:trPr>
        <w:tc>
          <w:tcPr>
            <w:tcW w:w="357"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lang w:val="en-US" w:eastAsia="zh-CN"/>
              </w:rPr>
              <w:t>1</w:t>
            </w: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气道训练模型（纤支镜可用）</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2</w:t>
            </w:r>
          </w:p>
        </w:tc>
        <w:tc>
          <w:tcPr>
            <w:tcW w:w="810"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合同签订后90个日历日</w:t>
            </w:r>
          </w:p>
        </w:tc>
        <w:tc>
          <w:tcPr>
            <w:tcW w:w="468"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重庆市</w:t>
            </w: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jc w:val="center"/>
        </w:trPr>
        <w:tc>
          <w:tcPr>
            <w:tcW w:w="357" w:type="pct"/>
            <w:vMerge w:val="continue"/>
            <w:tcBorders>
              <w:left w:val="single" w:color="auto" w:sz="4" w:space="0"/>
              <w:right w:val="single" w:color="auto" w:sz="4" w:space="0"/>
            </w:tcBorders>
            <w:vAlign w:val="center"/>
          </w:tcPr>
          <w:p>
            <w:pPr>
              <w:bidi w:val="0"/>
              <w:jc w:val="center"/>
              <w:rPr>
                <w:rFonts w:hint="eastAsia"/>
              </w:rPr>
            </w:pP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除颤训练模型</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2</w:t>
            </w:r>
          </w:p>
        </w:tc>
        <w:tc>
          <w:tcPr>
            <w:tcW w:w="81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p>
        </w:tc>
        <w:tc>
          <w:tcPr>
            <w:tcW w:w="468" w:type="pct"/>
            <w:vMerge w:val="continue"/>
            <w:tcBorders>
              <w:left w:val="single" w:color="auto" w:sz="4" w:space="0"/>
              <w:right w:val="single" w:color="auto" w:sz="4" w:space="0"/>
            </w:tcBorders>
            <w:vAlign w:val="center"/>
          </w:tcPr>
          <w:p>
            <w:pPr>
              <w:bidi w:val="0"/>
              <w:jc w:val="center"/>
              <w:rPr>
                <w:rFonts w:hint="eastAsia"/>
              </w:rPr>
            </w:pP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exact"/>
          <w:jc w:val="center"/>
        </w:trPr>
        <w:tc>
          <w:tcPr>
            <w:tcW w:w="357"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精准心肺复苏模型（1拖6）</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1</w:t>
            </w:r>
          </w:p>
        </w:tc>
        <w:tc>
          <w:tcPr>
            <w:tcW w:w="810"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68"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3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4642"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五</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6</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13</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（www.plap.cn）及我院官网（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6</w:t>
      </w:r>
      <w:r>
        <w:rPr>
          <w:rFonts w:hint="eastAsia" w:cs="Times New Roman" w:asciiTheme="minorEastAsia" w:hAnsiTheme="minorEastAsia"/>
          <w:color w:val="auto"/>
          <w:kern w:val="0"/>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bookmarkEnd w:id="24"/>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7172688"/>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99" w:type="pct"/>
        <w:jc w:val="center"/>
        <w:tblLayout w:type="autofit"/>
        <w:tblCellMar>
          <w:top w:w="0" w:type="dxa"/>
          <w:left w:w="108" w:type="dxa"/>
          <w:bottom w:w="0" w:type="dxa"/>
          <w:right w:w="108" w:type="dxa"/>
        </w:tblCellMar>
      </w:tblPr>
      <w:tblGrid>
        <w:gridCol w:w="857"/>
        <w:gridCol w:w="2285"/>
        <w:gridCol w:w="1285"/>
        <w:gridCol w:w="2440"/>
        <w:gridCol w:w="1067"/>
        <w:gridCol w:w="943"/>
      </w:tblGrid>
      <w:tr>
        <w:tblPrEx>
          <w:tblCellMar>
            <w:top w:w="0" w:type="dxa"/>
            <w:left w:w="108" w:type="dxa"/>
            <w:bottom w:w="0" w:type="dxa"/>
            <w:right w:w="108" w:type="dxa"/>
          </w:tblCellMar>
        </w:tblPrEx>
        <w:trPr>
          <w:trHeight w:val="692"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物资名称</w:t>
            </w:r>
          </w:p>
        </w:tc>
        <w:tc>
          <w:tcPr>
            <w:tcW w:w="1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型号</w:t>
            </w:r>
          </w:p>
        </w:tc>
        <w:tc>
          <w:tcPr>
            <w:tcW w:w="2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技术指标参数要求</w:t>
            </w:r>
          </w:p>
        </w:tc>
        <w:tc>
          <w:tcPr>
            <w:tcW w:w="10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计量</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94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气道训练模型</w:t>
            </w:r>
          </w:p>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（纤支镜可用）</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705"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除颤训练模型</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精准心肺复苏模型</w:t>
            </w:r>
          </w:p>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（1拖6）</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1</w:t>
            </w:r>
          </w:p>
        </w:tc>
      </w:tr>
      <w:bookmarkEnd w:id="8"/>
    </w:tbl>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急救模型</w:t>
      </w:r>
      <w:r>
        <w:rPr>
          <w:rFonts w:hint="eastAsia" w:ascii="宋体" w:hAnsi="宋体" w:eastAsia="宋体" w:cs="宋体"/>
          <w:bCs/>
          <w:kern w:val="0"/>
          <w:sz w:val="32"/>
          <w:szCs w:val="32"/>
        </w:rPr>
        <w:t>技术要求</w:t>
      </w:r>
    </w:p>
    <w:tbl>
      <w:tblPr>
        <w:tblStyle w:val="17"/>
        <w:tblW w:w="9054" w:type="dxa"/>
        <w:tblInd w:w="209" w:type="dxa"/>
        <w:tblLayout w:type="fixed"/>
        <w:tblCellMar>
          <w:top w:w="0" w:type="dxa"/>
          <w:left w:w="108" w:type="dxa"/>
          <w:bottom w:w="0" w:type="dxa"/>
          <w:right w:w="108" w:type="dxa"/>
        </w:tblCellMar>
      </w:tblPr>
      <w:tblGrid>
        <w:gridCol w:w="434"/>
        <w:gridCol w:w="1490"/>
        <w:gridCol w:w="6270"/>
        <w:gridCol w:w="860"/>
      </w:tblGrid>
      <w:tr>
        <w:tblPrEx>
          <w:tblCellMar>
            <w:top w:w="0" w:type="dxa"/>
            <w:left w:w="108" w:type="dxa"/>
            <w:bottom w:w="0" w:type="dxa"/>
            <w:right w:w="108" w:type="dxa"/>
          </w:tblCellMar>
        </w:tblPrEx>
        <w:trPr>
          <w:trHeight w:val="369" w:hRule="atLeast"/>
        </w:trPr>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6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389" w:hRule="atLeast"/>
        </w:trPr>
        <w:tc>
          <w:tcPr>
            <w:tcW w:w="434"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4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气道训练模型（纤支镜可用）</w:t>
            </w:r>
          </w:p>
        </w:tc>
        <w:tc>
          <w:tcPr>
            <w:tcW w:w="6270"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解剖结构准确，包含可视的鼻甲骨、舌头、支气管隆突、两侧支气管和支气管；</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★2.可进行声门上气道、简易呼吸器、针刺环甲膜穿刺、鼻腔/口腔气管插管、食道气管联合管、鼻腔可视纤支镜检查、肺冲洗技术、肺堵塞和支气管堵塞等训练。</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2102" w:hRule="atLeast"/>
        </w:trPr>
        <w:tc>
          <w:tcPr>
            <w:tcW w:w="434"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49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除颤训练模型</w:t>
            </w:r>
          </w:p>
        </w:tc>
        <w:tc>
          <w:tcPr>
            <w:tcW w:w="627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★1.可进行心电监护、除颤、胸外按压训练，可扪及颈动脉搏动；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2.智能评估操作位置、深度、潮气量等，内置ECG心电模拟≧20种；</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★3.可模仿不同年龄群和性别的胸部硬度；</w:t>
            </w:r>
          </w:p>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4.可不限定除颤仪品牌进行除颤。</w:t>
            </w:r>
          </w:p>
        </w:tc>
        <w:tc>
          <w:tcPr>
            <w:tcW w:w="860"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0" w:hRule="atLeast"/>
        </w:trPr>
        <w:tc>
          <w:tcPr>
            <w:tcW w:w="434"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精准心肺复苏模型（1拖6）</w:t>
            </w:r>
          </w:p>
        </w:tc>
        <w:tc>
          <w:tcPr>
            <w:tcW w:w="62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★1.可进行面罩（或人工通气）、CPR训练，胸外按压时有血液循环指示功能，通气时有胸廓起伏，肺囊可更换；</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★2.配备≥6个心肺复苏模型；</w:t>
            </w:r>
          </w:p>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★3.可进行平板实时反馈，自动形成报告并评分，可同时监测≥6台CPR模型操作情况。</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lang w:eastAsia="zh-CN"/>
              </w:rPr>
            </w:pPr>
          </w:p>
        </w:tc>
      </w:tr>
      <w:tr>
        <w:tblPrEx>
          <w:tblCellMar>
            <w:top w:w="0" w:type="dxa"/>
            <w:left w:w="108" w:type="dxa"/>
            <w:bottom w:w="0" w:type="dxa"/>
            <w:right w:w="108" w:type="dxa"/>
          </w:tblCellMar>
        </w:tblPrEx>
        <w:trPr>
          <w:trHeight w:val="575" w:hRule="atLeast"/>
        </w:trPr>
        <w:tc>
          <w:tcPr>
            <w:tcW w:w="1924"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rPr>
              <w:t>售后服务</w:t>
            </w:r>
          </w:p>
        </w:tc>
        <w:tc>
          <w:tcPr>
            <w:tcW w:w="7130"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both"/>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r>
      <w:tr>
        <w:tblPrEx>
          <w:tblCellMar>
            <w:top w:w="0" w:type="dxa"/>
            <w:left w:w="108" w:type="dxa"/>
            <w:bottom w:w="0" w:type="dxa"/>
            <w:right w:w="108" w:type="dxa"/>
          </w:tblCellMar>
        </w:tblPrEx>
        <w:trPr>
          <w:trHeight w:val="69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72</w:t>
            </w:r>
            <w:r>
              <w:rPr>
                <w:rFonts w:hint="eastAsia" w:ascii="宋体" w:hAnsi="宋体" w:eastAsia="宋体" w:cs="宋体"/>
                <w:kern w:val="0"/>
                <w:szCs w:val="21"/>
              </w:rPr>
              <w:t>小时（外地）</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6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6" w:hRule="atLeast"/>
        </w:trPr>
        <w:tc>
          <w:tcPr>
            <w:tcW w:w="43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14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6270"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8"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w:t>
            </w:r>
            <w:r>
              <w:rPr>
                <w:rFonts w:hint="eastAsia" w:ascii="宋体" w:hAnsi="宋体" w:eastAsia="宋体" w:cs="宋体"/>
                <w:kern w:val="0"/>
                <w:szCs w:val="21"/>
                <w:lang w:eastAsia="zh-CN"/>
              </w:rPr>
              <w:t>维修手册或光盘</w:t>
            </w:r>
            <w:r>
              <w:rPr>
                <w:rFonts w:hint="eastAsia" w:ascii="宋体" w:hAnsi="宋体" w:eastAsia="宋体" w:cs="宋体"/>
                <w:kern w:val="0"/>
                <w:szCs w:val="21"/>
              </w:rPr>
              <w:t>≥</w:t>
            </w:r>
            <w:r>
              <w:rPr>
                <w:rFonts w:hint="eastAsia" w:ascii="宋体" w:hAnsi="宋体" w:eastAsia="宋体" w:cs="宋体"/>
                <w:kern w:val="0"/>
                <w:szCs w:val="21"/>
                <w:lang w:val="en-US" w:eastAsia="zh-CN"/>
              </w:rPr>
              <w:t>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6"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8</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72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435540980"/>
      <w:bookmarkStart w:id="10" w:name="_Toc390713968"/>
      <w:bookmarkStart w:id="11" w:name="_Toc37172689"/>
      <w:bookmarkStart w:id="12" w:name="_Toc240432230"/>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本采购项目需要公开的有关信息，招标人均通过《招标网》（</w:t>
      </w:r>
      <w:r>
        <w:rPr>
          <w:rFonts w:hint="eastAsia" w:cs="Times New Roman" w:asciiTheme="minorEastAsia" w:hAnsiTheme="minorEastAsia"/>
          <w:snapToGrid w:val="0"/>
          <w:kern w:val="0"/>
          <w:sz w:val="24"/>
          <w:szCs w:val="24"/>
          <w:lang w:val="zh-CN"/>
        </w:rPr>
        <w:fldChar w:fldCharType="begin"/>
      </w:r>
      <w:r>
        <w:rPr>
          <w:rFonts w:hint="eastAsia" w:cs="Times New Roman" w:asciiTheme="minorEastAsia" w:hAnsiTheme="minorEastAsia"/>
          <w:snapToGrid w:val="0"/>
          <w:kern w:val="0"/>
          <w:sz w:val="24"/>
          <w:szCs w:val="24"/>
          <w:lang w:val="zh-CN"/>
        </w:rPr>
        <w:instrText xml:space="preserve"> HYPERLINK "http://www.zhaobiao.cn" </w:instrText>
      </w:r>
      <w:r>
        <w:rPr>
          <w:rFonts w:hint="eastAsia" w:cs="Times New Roman" w:asciiTheme="minorEastAsia" w:hAnsiTheme="minorEastAsia"/>
          <w:snapToGrid w:val="0"/>
          <w:kern w:val="0"/>
          <w:sz w:val="24"/>
          <w:szCs w:val="24"/>
          <w:lang w:val="zh-CN"/>
        </w:rPr>
        <w:fldChar w:fldCharType="separate"/>
      </w:r>
      <w:r>
        <w:rPr>
          <w:rFonts w:hint="eastAsia" w:cs="Times New Roman" w:asciiTheme="minorEastAsia" w:hAnsiTheme="minorEastAsia"/>
          <w:snapToGrid w:val="0"/>
          <w:kern w:val="0"/>
          <w:sz w:val="24"/>
          <w:szCs w:val="24"/>
          <w:lang w:val="zh-CN"/>
        </w:rPr>
        <w:t>www.zhaobiao.cn</w:t>
      </w:r>
      <w:r>
        <w:rPr>
          <w:rFonts w:hint="eastAsia" w:cs="Times New Roman" w:asciiTheme="minorEastAsia" w:hAnsiTheme="minorEastAsia"/>
          <w:snapToGrid w:val="0"/>
          <w:kern w:val="0"/>
          <w:sz w:val="24"/>
          <w:szCs w:val="24"/>
          <w:lang w:val="zh-CN"/>
        </w:rPr>
        <w:fldChar w:fldCharType="end"/>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ww.plap.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33"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w:t>
            </w:r>
            <w:r>
              <w:rPr>
                <w:rFonts w:hint="eastAsia" w:cs="Times New Roman" w:asciiTheme="minorEastAsia" w:hAnsiTheme="minorEastAsia"/>
                <w:kern w:val="0"/>
                <w:sz w:val="21"/>
                <w:szCs w:val="21"/>
                <w:lang w:val="en-US" w:eastAsia="zh-CN"/>
              </w:rPr>
              <w:t>45</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气道训练模型（纤支镜可用）</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1.解剖结构准确，包含可视的鼻甲骨、舌头、支气管隆突、两侧支气管和支气管；</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★2.可进行声门上气道、简易呼吸器、针刺环甲膜穿刺、鼻腔/口腔气管插管、食道气管联合管、鼻腔可视纤支镜检查、肺冲洗技术、肺堵塞和支气管堵塞等训练。</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除颤训练模型</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★1.可进行心电监护、除颤、胸外按压训练，可扪及颈动脉搏动；</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2.智能评估操作位置、深度、潮气量等，内置ECG心电模拟≧20种；</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★3.可模仿不同年龄群和性别的胸部硬度；</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4.可不限定除颤仪品牌进行除颤。</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b/>
                <w:bCs/>
                <w:kern w:val="0"/>
                <w:sz w:val="20"/>
                <w:szCs w:val="21"/>
              </w:rPr>
              <w:t>精准心肺复苏模型（1拖6）</w:t>
            </w:r>
          </w:p>
        </w:tc>
        <w:tc>
          <w:tcPr>
            <w:tcW w:w="708" w:type="dxa"/>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★1.可进行面罩（或人工通气）、CPR训练，胸外按压时有血液循环指示功能，通气时有胸廓起伏，肺囊可更换；</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★2.配备≥6个心肺复苏模型；</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★3.可进行平板实时反馈，自动形成报告并评分，可同时监测≥6台CPR模型操作情况。</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37172690"/>
      <w:bookmarkStart w:id="16" w:name="_Toc285612603"/>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285612604"/>
      <w:bookmarkStart w:id="20" w:name="_Toc390713970"/>
      <w:bookmarkStart w:id="21" w:name="_Toc240432233"/>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5C35"/>
    <w:multiLevelType w:val="singleLevel"/>
    <w:tmpl w:val="32B15C35"/>
    <w:lvl w:ilvl="0" w:tentative="0">
      <w:start w:val="1"/>
      <w:numFmt w:val="decimal"/>
      <w:lvlText w:val="%1."/>
      <w:lvlJc w:val="left"/>
      <w:pPr>
        <w:tabs>
          <w:tab w:val="left" w:pos="312"/>
        </w:tabs>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1B7A7855"/>
    <w:rsid w:val="2C3A1EA5"/>
    <w:rsid w:val="2FF12A20"/>
    <w:rsid w:val="38C2709D"/>
    <w:rsid w:val="3BF72575"/>
    <w:rsid w:val="45BD552E"/>
    <w:rsid w:val="46083EAF"/>
    <w:rsid w:val="4B64398A"/>
    <w:rsid w:val="4C320000"/>
    <w:rsid w:val="532C512B"/>
    <w:rsid w:val="53F71FA8"/>
    <w:rsid w:val="5450629B"/>
    <w:rsid w:val="564F3924"/>
    <w:rsid w:val="5AB16304"/>
    <w:rsid w:val="627718A1"/>
    <w:rsid w:val="74246FD8"/>
    <w:rsid w:val="76DF3F26"/>
    <w:rsid w:val="78505226"/>
    <w:rsid w:val="7E11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2</TotalTime>
  <ScaleCrop>false</ScaleCrop>
  <LinksUpToDate>false</LinksUpToDate>
  <CharactersWithSpaces>33081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2021-01-06T02:58:40Z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