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电泳仪一套（含电泳仪+电池槽</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lang w:eastAsia="zh-CN"/>
        </w:rPr>
        <w:t>+电转槽+配胶架）</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2021-JL13(03)-W30070</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bookmarkStart w:id="26" w:name="_GoBack"/>
      <w:bookmarkEnd w:id="26"/>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电泳仪一套（含电泳仪+电池槽+电转槽+配胶架）</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2021-JL13(03)-W30070</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电泳仪一套（含电泳仪+电池槽+电转槽+配胶架）</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2021-JL13(03)-W30070</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电泳仪一套（含电泳仪+电池槽+电转槽+配胶架）</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电泳仪一套（含电泳仪+电池槽+电转槽+配胶架）</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37780285"/>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37780286"/>
      <w:bookmarkStart w:id="18" w:name="_Toc285612603"/>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7780287"/>
      <w:bookmarkStart w:id="22" w:name="_Toc37172691"/>
      <w:bookmarkStart w:id="23" w:name="_Toc390713970"/>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rPr>
        <w:t>电泳仪一套</w:t>
      </w:r>
      <w:r>
        <w:rPr>
          <w:rFonts w:hint="eastAsia" w:ascii="方正小标宋简体" w:hAnsi="宋体" w:eastAsia="方正小标宋简体" w:cs="宋体"/>
          <w:bCs/>
          <w:kern w:val="0"/>
          <w:sz w:val="40"/>
          <w:szCs w:val="44"/>
          <w:lang w:eastAsia="zh-CN"/>
        </w:rPr>
        <w:t>技术要求</w:t>
      </w:r>
    </w:p>
    <w:tbl>
      <w:tblPr>
        <w:tblStyle w:val="17"/>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842"/>
        <w:gridCol w:w="516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1176"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1842"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161"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792"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76"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1842"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161" w:type="dxa"/>
            <w:vAlign w:val="center"/>
          </w:tcPr>
          <w:p>
            <w:pPr>
              <w:widowControl/>
              <w:jc w:val="center"/>
              <w:rPr>
                <w:rFonts w:cs="宋体" w:asciiTheme="minorEastAsia" w:hAnsiTheme="minorEastAsia"/>
                <w:b/>
                <w:bCs/>
                <w:kern w:val="0"/>
                <w:szCs w:val="21"/>
              </w:rPr>
            </w:pPr>
          </w:p>
        </w:tc>
        <w:tc>
          <w:tcPr>
            <w:tcW w:w="792"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5161" w:type="dxa"/>
            <w:vAlign w:val="center"/>
          </w:tcPr>
          <w:p>
            <w:pPr>
              <w:widowControl/>
              <w:rPr>
                <w:rFonts w:cs="宋体" w:asciiTheme="minorEastAsia" w:hAnsiTheme="minorEastAsia"/>
                <w:kern w:val="0"/>
                <w:szCs w:val="21"/>
              </w:rPr>
            </w:pPr>
            <w:r>
              <w:rPr>
                <w:rFonts w:hint="eastAsia" w:cs="宋体" w:asciiTheme="minorEastAsia" w:hAnsiTheme="minorEastAsia"/>
                <w:kern w:val="0"/>
                <w:szCs w:val="21"/>
              </w:rPr>
              <w:t>主要用于SDS-垂直电泳和Western blot检测。</w:t>
            </w:r>
          </w:p>
        </w:tc>
        <w:tc>
          <w:tcPr>
            <w:tcW w:w="79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76"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1842"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5161"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79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1842" w:type="dxa"/>
            <w:vAlign w:val="center"/>
          </w:tcPr>
          <w:p>
            <w:pPr>
              <w:widowControl/>
              <w:jc w:val="center"/>
              <w:rPr>
                <w:rFonts w:cs="宋体" w:asciiTheme="minorEastAsia" w:hAnsiTheme="minorEastAsia"/>
                <w:kern w:val="0"/>
                <w:szCs w:val="21"/>
              </w:rPr>
            </w:pPr>
            <w:r>
              <w:rPr>
                <w:rFonts w:cs="宋体" w:asciiTheme="minorEastAsia" w:hAnsiTheme="minorEastAsia"/>
                <w:szCs w:val="21"/>
              </w:rPr>
              <w:t>★</w:t>
            </w:r>
            <w:r>
              <w:rPr>
                <w:rFonts w:hint="eastAsia" w:cs="宋体" w:asciiTheme="minorEastAsia" w:hAnsiTheme="minorEastAsia"/>
                <w:kern w:val="0"/>
                <w:szCs w:val="21"/>
              </w:rPr>
              <w:t>参数1</w:t>
            </w:r>
          </w:p>
        </w:tc>
        <w:tc>
          <w:tcPr>
            <w:tcW w:w="5161" w:type="dxa"/>
            <w:vAlign w:val="center"/>
          </w:tcPr>
          <w:p>
            <w:pPr>
              <w:widowControl/>
              <w:rPr>
                <w:rFonts w:cs="宋体" w:asciiTheme="minorEastAsia" w:hAnsiTheme="minorEastAsia"/>
                <w:kern w:val="0"/>
                <w:szCs w:val="21"/>
              </w:rPr>
            </w:pPr>
            <w:r>
              <w:rPr>
                <w:rFonts w:hint="eastAsia" w:cs="宋体" w:asciiTheme="minorEastAsia" w:hAnsiTheme="minorEastAsia"/>
                <w:kern w:val="0"/>
                <w:szCs w:val="21"/>
              </w:rPr>
              <w:t>电泳电源输出：</w:t>
            </w:r>
          </w:p>
          <w:p>
            <w:pPr>
              <w:widowControl/>
              <w:rPr>
                <w:rFonts w:cs="宋体" w:asciiTheme="minorEastAsia" w:hAnsiTheme="minorEastAsia"/>
                <w:kern w:val="0"/>
                <w:szCs w:val="21"/>
              </w:rPr>
            </w:pPr>
            <w:r>
              <w:rPr>
                <w:rFonts w:hint="eastAsia" w:cs="宋体" w:asciiTheme="minorEastAsia" w:hAnsiTheme="minorEastAsia"/>
                <w:kern w:val="0"/>
                <w:szCs w:val="21"/>
              </w:rPr>
              <w:t>（1）电压：10-300 V</w:t>
            </w:r>
          </w:p>
          <w:p>
            <w:pPr>
              <w:widowControl/>
              <w:rPr>
                <w:rFonts w:cs="宋体" w:asciiTheme="minorEastAsia" w:hAnsiTheme="minorEastAsia"/>
                <w:kern w:val="0"/>
                <w:szCs w:val="21"/>
              </w:rPr>
            </w:pPr>
            <w:r>
              <w:rPr>
                <w:rFonts w:hint="eastAsia" w:cs="宋体" w:asciiTheme="minorEastAsia" w:hAnsiTheme="minorEastAsia"/>
                <w:kern w:val="0"/>
                <w:szCs w:val="21"/>
              </w:rPr>
              <w:t>(2)电流：4-600 mA</w:t>
            </w:r>
          </w:p>
          <w:p>
            <w:pPr>
              <w:widowControl/>
              <w:rPr>
                <w:rFonts w:cs="宋体" w:asciiTheme="minorEastAsia" w:hAnsiTheme="minorEastAsia"/>
                <w:kern w:val="0"/>
                <w:szCs w:val="21"/>
              </w:rPr>
            </w:pPr>
            <w:r>
              <w:rPr>
                <w:rFonts w:hint="eastAsia" w:cs="宋体" w:asciiTheme="minorEastAsia" w:hAnsiTheme="minorEastAsia"/>
                <w:kern w:val="0"/>
                <w:szCs w:val="21"/>
              </w:rPr>
              <w:t>(3)功率：100 W (最大)</w:t>
            </w:r>
          </w:p>
        </w:tc>
        <w:tc>
          <w:tcPr>
            <w:tcW w:w="792" w:type="dxa"/>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2.2</w:t>
            </w:r>
          </w:p>
        </w:tc>
        <w:tc>
          <w:tcPr>
            <w:tcW w:w="1842" w:type="dxa"/>
            <w:vAlign w:val="center"/>
          </w:tcPr>
          <w:p>
            <w:pPr>
              <w:widowControl/>
              <w:jc w:val="center"/>
              <w:rPr>
                <w:rFonts w:cs="宋体" w:asciiTheme="minorEastAsia" w:hAnsiTheme="minorEastAsia"/>
                <w:kern w:val="0"/>
                <w:szCs w:val="21"/>
              </w:rPr>
            </w:pPr>
            <w:r>
              <w:rPr>
                <w:rFonts w:cs="宋体" w:asciiTheme="minorEastAsia" w:hAnsiTheme="minorEastAsia"/>
                <w:szCs w:val="21"/>
              </w:rPr>
              <w:t>★</w:t>
            </w:r>
            <w:r>
              <w:rPr>
                <w:rFonts w:hint="eastAsia" w:cs="宋体" w:asciiTheme="minorEastAsia" w:hAnsiTheme="minorEastAsia"/>
                <w:kern w:val="0"/>
                <w:szCs w:val="21"/>
              </w:rPr>
              <w:t>参数2</w:t>
            </w:r>
          </w:p>
        </w:tc>
        <w:tc>
          <w:tcPr>
            <w:tcW w:w="5161" w:type="dxa"/>
            <w:vAlign w:val="center"/>
          </w:tcPr>
          <w:p>
            <w:pPr>
              <w:widowControl/>
              <w:rPr>
                <w:rFonts w:cs="宋体" w:asciiTheme="minorEastAsia" w:hAnsiTheme="minorEastAsia"/>
                <w:kern w:val="0"/>
                <w:szCs w:val="21"/>
              </w:rPr>
            </w:pPr>
            <w:r>
              <w:rPr>
                <w:rFonts w:hint="eastAsia" w:cs="宋体" w:asciiTheme="minorEastAsia" w:hAnsiTheme="minorEastAsia"/>
                <w:kern w:val="0"/>
                <w:szCs w:val="21"/>
              </w:rPr>
              <w:t>电泳电源输出类型：恒压、恒流</w:t>
            </w:r>
          </w:p>
        </w:tc>
        <w:tc>
          <w:tcPr>
            <w:tcW w:w="792" w:type="dxa"/>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2.3</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参数3</w:t>
            </w:r>
          </w:p>
        </w:tc>
        <w:tc>
          <w:tcPr>
            <w:tcW w:w="5161" w:type="dxa"/>
            <w:vAlign w:val="center"/>
          </w:tcPr>
          <w:p>
            <w:pPr>
              <w:pStyle w:val="15"/>
              <w:spacing w:line="240" w:lineRule="auto"/>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小型垂直电泳槽凝胶数量：</w:t>
            </w:r>
            <w:r>
              <w:rPr>
                <w:rFonts w:cs="宋体" w:asciiTheme="minorEastAsia" w:hAnsiTheme="minorEastAsia" w:eastAsiaTheme="minorEastAsia"/>
                <w:sz w:val="21"/>
                <w:szCs w:val="21"/>
              </w:rPr>
              <w:t>1-4</w:t>
            </w:r>
            <w:r>
              <w:rPr>
                <w:rFonts w:hint="eastAsia" w:cs="宋体" w:asciiTheme="minorEastAsia" w:hAnsiTheme="minorEastAsia" w:eastAsiaTheme="minorEastAsia"/>
                <w:sz w:val="21"/>
                <w:szCs w:val="21"/>
              </w:rPr>
              <w:t>块凝胶</w:t>
            </w:r>
          </w:p>
        </w:tc>
        <w:tc>
          <w:tcPr>
            <w:tcW w:w="792"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1842" w:type="dxa"/>
            <w:vAlign w:val="center"/>
          </w:tcPr>
          <w:p>
            <w:pPr>
              <w:jc w:val="center"/>
              <w:rPr>
                <w:rFonts w:asciiTheme="minorEastAsia" w:hAnsiTheme="minorEastAsia"/>
                <w:szCs w:val="21"/>
              </w:rPr>
            </w:pPr>
            <w:r>
              <w:rPr>
                <w:rFonts w:hint="eastAsia" w:cs="宋体" w:asciiTheme="minorEastAsia" w:hAnsiTheme="minorEastAsia"/>
                <w:kern w:val="0"/>
                <w:szCs w:val="21"/>
              </w:rPr>
              <w:t>参数4</w:t>
            </w:r>
          </w:p>
        </w:tc>
        <w:tc>
          <w:tcPr>
            <w:tcW w:w="5161" w:type="dxa"/>
            <w:vAlign w:val="center"/>
          </w:tcPr>
          <w:p>
            <w:pPr>
              <w:rPr>
                <w:rFonts w:cs="宋体" w:asciiTheme="minorEastAsia" w:hAnsiTheme="minorEastAsia"/>
                <w:szCs w:val="21"/>
              </w:rPr>
            </w:pPr>
            <w:r>
              <w:rPr>
                <w:rFonts w:hint="eastAsia" w:cs="宋体" w:asciiTheme="minorEastAsia" w:hAnsiTheme="minorEastAsia"/>
                <w:szCs w:val="21"/>
              </w:rPr>
              <w:t>小型垂直电泳槽凝胶大小（W×L）：</w:t>
            </w:r>
          </w:p>
          <w:p>
            <w:pPr>
              <w:rPr>
                <w:rFonts w:cs="宋体" w:asciiTheme="minorEastAsia" w:hAnsiTheme="minorEastAsia"/>
                <w:szCs w:val="21"/>
              </w:rPr>
            </w:pPr>
            <w:r>
              <w:rPr>
                <w:rFonts w:hint="eastAsia" w:cs="宋体" w:asciiTheme="minorEastAsia" w:hAnsiTheme="minorEastAsia"/>
                <w:szCs w:val="21"/>
              </w:rPr>
              <w:t>(</w:t>
            </w:r>
            <w:r>
              <w:rPr>
                <w:rFonts w:cs="宋体" w:asciiTheme="minorEastAsia" w:hAnsiTheme="minorEastAsia"/>
                <w:szCs w:val="21"/>
              </w:rPr>
              <w:t>1)</w:t>
            </w:r>
            <w:r>
              <w:rPr>
                <w:rFonts w:hint="eastAsia" w:cs="宋体" w:asciiTheme="minorEastAsia" w:hAnsiTheme="minorEastAsia"/>
                <w:szCs w:val="21"/>
              </w:rPr>
              <w:t>手灌胶：≥8.3×7.3cm；</w:t>
            </w:r>
          </w:p>
          <w:p>
            <w:pPr>
              <w:pStyle w:val="8"/>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预制胶：≥8.6×6.8cm</w:t>
            </w:r>
          </w:p>
        </w:tc>
        <w:tc>
          <w:tcPr>
            <w:tcW w:w="792"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参数5</w:t>
            </w:r>
          </w:p>
        </w:tc>
        <w:tc>
          <w:tcPr>
            <w:tcW w:w="5161" w:type="dxa"/>
            <w:vAlign w:val="center"/>
          </w:tcPr>
          <w:p>
            <w:pPr>
              <w:pStyle w:val="50"/>
              <w:widowControl/>
              <w:ind w:firstLine="0" w:firstLineChars="0"/>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小型湿式转移槽，最大凝胶尺寸（W×L）：≥ 10×7.5cm</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1842" w:type="dxa"/>
            <w:vAlign w:val="center"/>
          </w:tcPr>
          <w:p>
            <w:pPr>
              <w:jc w:val="center"/>
              <w:rPr>
                <w:rFonts w:asciiTheme="minorEastAsia" w:hAnsiTheme="minorEastAsia"/>
                <w:szCs w:val="21"/>
              </w:rPr>
            </w:pPr>
            <w:r>
              <w:rPr>
                <w:rFonts w:hint="eastAsia" w:cs="宋体" w:asciiTheme="minorEastAsia" w:hAnsiTheme="minorEastAsia"/>
                <w:kern w:val="0"/>
                <w:szCs w:val="21"/>
              </w:rPr>
              <w:t>参数6</w:t>
            </w:r>
          </w:p>
        </w:tc>
        <w:tc>
          <w:tcPr>
            <w:tcW w:w="5161" w:type="dxa"/>
            <w:vAlign w:val="center"/>
          </w:tcPr>
          <w:p>
            <w:pPr>
              <w:rPr>
                <w:rFonts w:cs="宋体" w:asciiTheme="minorEastAsia" w:hAnsiTheme="minorEastAsia"/>
                <w:kern w:val="0"/>
                <w:szCs w:val="21"/>
              </w:rPr>
            </w:pPr>
            <w:r>
              <w:rPr>
                <w:rFonts w:hint="eastAsia" w:cs="宋体" w:asciiTheme="minorEastAsia" w:hAnsiTheme="minorEastAsia"/>
                <w:kern w:val="0"/>
                <w:szCs w:val="21"/>
              </w:rPr>
              <w:t>定时器：1 min-999 min</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2.7</w:t>
            </w:r>
          </w:p>
        </w:tc>
        <w:tc>
          <w:tcPr>
            <w:tcW w:w="1842" w:type="dxa"/>
            <w:vAlign w:val="center"/>
          </w:tcPr>
          <w:p>
            <w:pPr>
              <w:jc w:val="center"/>
              <w:rPr>
                <w:rFonts w:asciiTheme="minorEastAsia" w:hAnsiTheme="minorEastAsia"/>
                <w:szCs w:val="21"/>
              </w:rPr>
            </w:pPr>
            <w:r>
              <w:rPr>
                <w:rFonts w:hint="eastAsia" w:cs="宋体" w:asciiTheme="minorEastAsia" w:hAnsiTheme="minorEastAsia"/>
                <w:kern w:val="0"/>
                <w:szCs w:val="21"/>
              </w:rPr>
              <w:t>参数7</w:t>
            </w:r>
          </w:p>
        </w:tc>
        <w:tc>
          <w:tcPr>
            <w:tcW w:w="5161" w:type="dxa"/>
            <w:vAlign w:val="center"/>
          </w:tcPr>
          <w:p>
            <w:pPr>
              <w:rPr>
                <w:rFonts w:cs="宋体" w:asciiTheme="minorEastAsia" w:hAnsiTheme="minorEastAsia"/>
                <w:kern w:val="0"/>
                <w:szCs w:val="21"/>
              </w:rPr>
            </w:pPr>
            <w:r>
              <w:rPr>
                <w:rFonts w:hint="eastAsia" w:cs="宋体" w:asciiTheme="minorEastAsia" w:hAnsiTheme="minorEastAsia"/>
                <w:kern w:val="0"/>
                <w:szCs w:val="21"/>
              </w:rPr>
              <w:t>输出插孔：4对并联</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2.8</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参数8</w:t>
            </w:r>
          </w:p>
        </w:tc>
        <w:tc>
          <w:tcPr>
            <w:tcW w:w="5161" w:type="dxa"/>
            <w:vAlign w:val="center"/>
          </w:tcPr>
          <w:p>
            <w:pPr>
              <w:rPr>
                <w:rFonts w:cs="宋体" w:asciiTheme="minorEastAsia" w:hAnsiTheme="minorEastAsia"/>
                <w:kern w:val="0"/>
                <w:szCs w:val="21"/>
              </w:rPr>
            </w:pPr>
            <w:r>
              <w:rPr>
                <w:rFonts w:hint="eastAsia" w:cs="宋体" w:asciiTheme="minorEastAsia" w:hAnsiTheme="minorEastAsia"/>
                <w:kern w:val="0"/>
                <w:szCs w:val="21"/>
              </w:rPr>
              <w:t>安全性能：空载监测；荷载突变监测；地面漏电保护；过载/短路监测；过压保护</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2.9</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参数9</w:t>
            </w:r>
          </w:p>
        </w:tc>
        <w:tc>
          <w:tcPr>
            <w:tcW w:w="5161" w:type="dxa"/>
            <w:vAlign w:val="center"/>
          </w:tcPr>
          <w:p>
            <w:pPr>
              <w:pStyle w:val="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安全标准： 符合欧盟CE认证标准</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2.10</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参数10</w:t>
            </w:r>
          </w:p>
        </w:tc>
        <w:tc>
          <w:tcPr>
            <w:tcW w:w="5161" w:type="dxa"/>
            <w:vAlign w:val="center"/>
          </w:tcPr>
          <w:p>
            <w:pPr>
              <w:rPr>
                <w:rFonts w:cs="宋体" w:asciiTheme="minorEastAsia" w:hAnsiTheme="minorEastAsia"/>
                <w:kern w:val="0"/>
                <w:szCs w:val="21"/>
              </w:rPr>
            </w:pPr>
            <w:r>
              <w:rPr>
                <w:rFonts w:hint="eastAsia" w:cs="宋体" w:asciiTheme="minorEastAsia" w:hAnsiTheme="minorEastAsia"/>
                <w:kern w:val="0"/>
                <w:szCs w:val="21"/>
              </w:rPr>
              <w:t>玻板尺寸（W×L）：</w:t>
            </w:r>
          </w:p>
          <w:p>
            <w:pPr>
              <w:rPr>
                <w:rFonts w:cs="宋体" w:asciiTheme="minorEastAsia" w:hAnsiTheme="minorEastAsia"/>
                <w:kern w:val="0"/>
                <w:szCs w:val="21"/>
              </w:rPr>
            </w:pPr>
            <w:r>
              <w:rPr>
                <w:rFonts w:hint="eastAsia" w:cs="宋体" w:asciiTheme="minorEastAsia" w:hAnsiTheme="minorEastAsia"/>
                <w:kern w:val="0"/>
                <w:szCs w:val="21"/>
              </w:rPr>
              <w:t>(1)短板：≥10.1×7.3cm；</w:t>
            </w:r>
          </w:p>
          <w:p>
            <w:pPr>
              <w:rPr>
                <w:rFonts w:cs="宋体" w:asciiTheme="minorEastAsia" w:hAnsiTheme="minorEastAsia"/>
                <w:kern w:val="0"/>
                <w:szCs w:val="21"/>
              </w:rPr>
            </w:pPr>
            <w:r>
              <w:rPr>
                <w:rFonts w:hint="eastAsia" w:cs="宋体" w:asciiTheme="minorEastAsia" w:hAnsiTheme="minorEastAsia"/>
                <w:kern w:val="0"/>
                <w:szCs w:val="21"/>
              </w:rPr>
              <w:t>(2)长玻璃板：≥ 10.1 x 8.2 cm</w:t>
            </w:r>
          </w:p>
        </w:tc>
        <w:tc>
          <w:tcPr>
            <w:tcW w:w="792" w:type="dxa"/>
            <w:vAlign w:val="center"/>
          </w:tcPr>
          <w:p>
            <w:pP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2.11</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参数11</w:t>
            </w:r>
          </w:p>
        </w:tc>
        <w:tc>
          <w:tcPr>
            <w:tcW w:w="5161" w:type="dxa"/>
            <w:vAlign w:val="center"/>
          </w:tcPr>
          <w:p>
            <w:pPr>
              <w:pStyle w:val="50"/>
              <w:widowControl/>
              <w:ind w:firstLine="0"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运行时间：35-45分钟（标准SDS-PAGE凝胶，恒压200V）</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2.12</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参数12</w:t>
            </w:r>
          </w:p>
        </w:tc>
        <w:tc>
          <w:tcPr>
            <w:tcW w:w="5161" w:type="dxa"/>
            <w:vAlign w:val="center"/>
          </w:tcPr>
          <w:p>
            <w:pPr>
              <w:rPr>
                <w:rFonts w:cs="宋体" w:asciiTheme="minorEastAsia" w:hAnsiTheme="minorEastAsia"/>
                <w:kern w:val="0"/>
                <w:szCs w:val="21"/>
              </w:rPr>
            </w:pPr>
            <w:r>
              <w:rPr>
                <w:rFonts w:hint="eastAsia" w:cs="宋体" w:asciiTheme="minorEastAsia" w:hAnsiTheme="minorEastAsia"/>
                <w:kern w:val="0"/>
                <w:szCs w:val="21"/>
              </w:rPr>
              <w:t>玻板尺寸（W×L）：</w:t>
            </w:r>
          </w:p>
          <w:p>
            <w:pPr>
              <w:rPr>
                <w:rFonts w:cs="宋体" w:asciiTheme="minorEastAsia" w:hAnsiTheme="minorEastAsia"/>
                <w:kern w:val="0"/>
                <w:szCs w:val="21"/>
              </w:rPr>
            </w:pPr>
            <w:r>
              <w:rPr>
                <w:rFonts w:hint="eastAsia" w:cs="宋体" w:asciiTheme="minorEastAsia" w:hAnsiTheme="minorEastAsia"/>
                <w:kern w:val="0"/>
                <w:szCs w:val="21"/>
              </w:rPr>
              <w:t>(1)短板：≥10.1×7.3cm；</w:t>
            </w:r>
          </w:p>
          <w:p>
            <w:pPr>
              <w:rPr>
                <w:rFonts w:cs="宋体" w:asciiTheme="minorEastAsia" w:hAnsiTheme="minorEastAsia"/>
                <w:kern w:val="0"/>
                <w:szCs w:val="21"/>
              </w:rPr>
            </w:pPr>
            <w:r>
              <w:rPr>
                <w:rFonts w:hint="eastAsia" w:cs="宋体" w:asciiTheme="minorEastAsia" w:hAnsiTheme="minorEastAsia"/>
                <w:kern w:val="0"/>
                <w:szCs w:val="21"/>
              </w:rPr>
              <w:t>(2)长玻璃板：≥ 10.1 x 8.2 cm</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2.13</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参数13</w:t>
            </w:r>
          </w:p>
        </w:tc>
        <w:tc>
          <w:tcPr>
            <w:tcW w:w="5161" w:type="dxa"/>
            <w:vAlign w:val="center"/>
          </w:tcPr>
          <w:p>
            <w:pPr>
              <w:pStyle w:val="50"/>
              <w:widowControl/>
              <w:ind w:firstLine="0"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灌胶系统：平行排列的设计能同时看到正在灌制的两块凝胶，弹簧杠杆设计使得软橡胶衬垫产生良好的密封性</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2.14</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参数14</w:t>
            </w:r>
          </w:p>
        </w:tc>
        <w:tc>
          <w:tcPr>
            <w:tcW w:w="5161" w:type="dxa"/>
            <w:vAlign w:val="center"/>
          </w:tcPr>
          <w:p>
            <w:pPr>
              <w:pStyle w:val="15"/>
              <w:spacing w:line="240" w:lineRule="auto"/>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缓冲液体积：两块胶≤700ml；四块胶：≤1000ml</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2.15</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参数15</w:t>
            </w:r>
          </w:p>
        </w:tc>
        <w:tc>
          <w:tcPr>
            <w:tcW w:w="5161" w:type="dxa"/>
            <w:vAlign w:val="center"/>
          </w:tcPr>
          <w:p>
            <w:pPr>
              <w:pStyle w:val="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模块化：可换置转印（western blot）等模块</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2.16</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参数16</w:t>
            </w:r>
          </w:p>
        </w:tc>
        <w:tc>
          <w:tcPr>
            <w:tcW w:w="5161" w:type="dxa"/>
            <w:vAlign w:val="center"/>
          </w:tcPr>
          <w:p>
            <w:pPr>
              <w:pStyle w:val="8"/>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运行时间：35-45分钟（标准SDS-PAGE凝胶，恒压200V）</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2.17</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参数17</w:t>
            </w:r>
          </w:p>
        </w:tc>
        <w:tc>
          <w:tcPr>
            <w:tcW w:w="5161" w:type="dxa"/>
            <w:vAlign w:val="center"/>
          </w:tcPr>
          <w:p>
            <w:pPr>
              <w:pStyle w:val="50"/>
              <w:widowControl/>
              <w:ind w:firstLine="0"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小型湿式转移槽凝胶数量：≥ 2块</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2.18</w:t>
            </w:r>
          </w:p>
        </w:tc>
        <w:tc>
          <w:tcPr>
            <w:tcW w:w="1842"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参数18</w:t>
            </w:r>
          </w:p>
        </w:tc>
        <w:tc>
          <w:tcPr>
            <w:tcW w:w="5161" w:type="dxa"/>
            <w:vAlign w:val="center"/>
          </w:tcPr>
          <w:p>
            <w:pPr>
              <w:pStyle w:val="50"/>
              <w:widowControl/>
              <w:ind w:firstLine="0"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小型湿式转移槽缓冲液要求：≤450ml</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76" w:type="dxa"/>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1842"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5161" w:type="dxa"/>
            <w:vAlign w:val="center"/>
          </w:tcPr>
          <w:p>
            <w:pPr>
              <w:pStyle w:val="50"/>
              <w:widowControl/>
              <w:ind w:firstLine="0" w:firstLineChars="0"/>
              <w:jc w:val="left"/>
              <w:rPr>
                <w:rFonts w:cs="宋体" w:asciiTheme="minorEastAsia" w:hAnsiTheme="minorEastAsia" w:eastAsiaTheme="minorEastAsia"/>
                <w:szCs w:val="21"/>
              </w:rPr>
            </w:pP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5161" w:type="dxa"/>
            <w:vAlign w:val="center"/>
          </w:tcPr>
          <w:p>
            <w:pPr>
              <w:jc w:val="left"/>
              <w:rPr>
                <w:rFonts w:cs="宋体" w:asciiTheme="minorEastAsia" w:hAnsiTheme="minorEastAsia"/>
                <w:szCs w:val="21"/>
              </w:rPr>
            </w:pPr>
            <w:r>
              <w:rPr>
                <w:rFonts w:hint="eastAsia" w:cs="宋体" w:asciiTheme="minorEastAsia" w:hAnsiTheme="minorEastAsia"/>
                <w:szCs w:val="21"/>
              </w:rPr>
              <w:t>电泳电源配置：</w:t>
            </w:r>
          </w:p>
          <w:p>
            <w:pPr>
              <w:jc w:val="left"/>
              <w:rPr>
                <w:rFonts w:cs="宋体" w:asciiTheme="minorEastAsia" w:hAnsiTheme="minorEastAsia"/>
                <w:szCs w:val="21"/>
              </w:rPr>
            </w:pPr>
            <w:r>
              <w:rPr>
                <w:rFonts w:hint="eastAsia" w:cs="宋体" w:asciiTheme="minorEastAsia" w:hAnsiTheme="minorEastAsia"/>
                <w:szCs w:val="21"/>
              </w:rPr>
              <w:t>主机</w:t>
            </w:r>
            <w:r>
              <w:rPr>
                <w:rFonts w:cs="宋体" w:asciiTheme="minorEastAsia" w:hAnsiTheme="minorEastAsia"/>
                <w:szCs w:val="21"/>
              </w:rPr>
              <w:t>1</w:t>
            </w:r>
            <w:r>
              <w:rPr>
                <w:rFonts w:hint="eastAsia" w:cs="宋体" w:asciiTheme="minorEastAsia" w:hAnsiTheme="minorEastAsia"/>
                <w:szCs w:val="21"/>
              </w:rPr>
              <w:t>台，电缆线</w:t>
            </w:r>
            <w:r>
              <w:rPr>
                <w:rFonts w:cs="宋体" w:asciiTheme="minorEastAsia" w:hAnsiTheme="minorEastAsia"/>
                <w:szCs w:val="21"/>
              </w:rPr>
              <w:t>1</w:t>
            </w:r>
            <w:r>
              <w:rPr>
                <w:rFonts w:hint="eastAsia" w:cs="宋体" w:asciiTheme="minorEastAsia" w:hAnsiTheme="minorEastAsia"/>
                <w:szCs w:val="21"/>
              </w:rPr>
              <w:t>根，操作手册</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5161" w:type="dxa"/>
            <w:vAlign w:val="center"/>
          </w:tcPr>
          <w:p>
            <w:pPr>
              <w:jc w:val="left"/>
              <w:rPr>
                <w:rFonts w:asciiTheme="minorEastAsia" w:hAnsiTheme="minorEastAsia"/>
                <w:szCs w:val="21"/>
              </w:rPr>
            </w:pPr>
            <w:r>
              <w:rPr>
                <w:rFonts w:hint="eastAsia" w:asciiTheme="minorEastAsia" w:hAnsiTheme="minorEastAsia"/>
                <w:szCs w:val="21"/>
              </w:rPr>
              <w:t>小型垂直电泳槽配置：</w:t>
            </w:r>
          </w:p>
          <w:p>
            <w:pPr>
              <w:jc w:val="left"/>
              <w:rPr>
                <w:rFonts w:cs="宋体" w:asciiTheme="minorEastAsia" w:hAnsiTheme="minorEastAsia"/>
                <w:szCs w:val="21"/>
              </w:rPr>
            </w:pPr>
            <w:r>
              <w:rPr>
                <w:rFonts w:hint="eastAsia" w:cs="宋体" w:asciiTheme="minorEastAsia" w:hAnsiTheme="minorEastAsia"/>
                <w:szCs w:val="21"/>
              </w:rPr>
              <w:t>Mini P-4型4块胶电泳槽1个</w:t>
            </w:r>
            <w:r>
              <w:rPr>
                <w:rFonts w:cs="宋体" w:asciiTheme="minorEastAsia" w:hAnsiTheme="minorEastAsia"/>
                <w:szCs w:val="21"/>
              </w:rPr>
              <w:t xml:space="preserve"> </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.3</w:t>
            </w:r>
          </w:p>
        </w:tc>
        <w:tc>
          <w:tcPr>
            <w:tcW w:w="1842" w:type="dxa"/>
            <w:vAlign w:val="center"/>
          </w:tcPr>
          <w:p>
            <w:pPr>
              <w:widowControl/>
              <w:jc w:val="center"/>
              <w:rPr>
                <w:rFonts w:cs="宋体" w:asciiTheme="minorEastAsia" w:hAnsiTheme="minorEastAsia"/>
                <w:color w:val="FF0000"/>
                <w:kern w:val="0"/>
                <w:szCs w:val="21"/>
              </w:rPr>
            </w:pPr>
            <w:r>
              <w:rPr>
                <w:rFonts w:hint="eastAsia" w:cs="宋体" w:asciiTheme="minorEastAsia" w:hAnsiTheme="minorEastAsia"/>
                <w:kern w:val="0"/>
                <w:szCs w:val="21"/>
              </w:rPr>
              <w:t>配置3</w:t>
            </w:r>
          </w:p>
        </w:tc>
        <w:tc>
          <w:tcPr>
            <w:tcW w:w="5161" w:type="dxa"/>
            <w:vAlign w:val="center"/>
          </w:tcPr>
          <w:p>
            <w:pPr>
              <w:jc w:val="left"/>
              <w:rPr>
                <w:rFonts w:asciiTheme="minorEastAsia" w:hAnsiTheme="minorEastAsia"/>
                <w:color w:val="FF0000"/>
                <w:szCs w:val="21"/>
              </w:rPr>
            </w:pPr>
            <w:r>
              <w:rPr>
                <w:rFonts w:hint="eastAsia" w:asciiTheme="minorEastAsia" w:hAnsiTheme="minorEastAsia"/>
                <w:szCs w:val="21"/>
              </w:rPr>
              <w:t>制胶架2个，夹胶框4个，厚玻板5块，短玻板5块，胶铲2个，10孔1.0 mm电泳梳(10孔1.0 mm)5块，上样托架，操作手册</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r>
              <w:rPr>
                <w:rFonts w:cs="宋体" w:asciiTheme="minorEastAsia" w:hAnsiTheme="minorEastAsia"/>
                <w:kern w:val="0"/>
                <w:szCs w:val="21"/>
              </w:rPr>
              <w:t>4</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w:t>
            </w:r>
            <w:r>
              <w:rPr>
                <w:rFonts w:cs="宋体" w:asciiTheme="minorEastAsia" w:hAnsiTheme="minorEastAsia"/>
                <w:kern w:val="0"/>
                <w:szCs w:val="21"/>
              </w:rPr>
              <w:t>4</w:t>
            </w:r>
          </w:p>
        </w:tc>
        <w:tc>
          <w:tcPr>
            <w:tcW w:w="5161" w:type="dxa"/>
            <w:vAlign w:val="center"/>
          </w:tcPr>
          <w:p>
            <w:pPr>
              <w:jc w:val="left"/>
              <w:rPr>
                <w:rFonts w:cs="宋体" w:asciiTheme="minorEastAsia" w:hAnsiTheme="minorEastAsia"/>
                <w:szCs w:val="21"/>
              </w:rPr>
            </w:pPr>
            <w:r>
              <w:rPr>
                <w:rFonts w:hint="eastAsia" w:cs="宋体" w:asciiTheme="minorEastAsia" w:hAnsiTheme="minorEastAsia"/>
                <w:szCs w:val="21"/>
              </w:rPr>
              <w:t>小型湿转槽配置：</w:t>
            </w:r>
          </w:p>
          <w:p>
            <w:pPr>
              <w:jc w:val="left"/>
              <w:rPr>
                <w:rFonts w:cs="宋体" w:asciiTheme="minorEastAsia" w:hAnsiTheme="minorEastAsia"/>
                <w:szCs w:val="21"/>
              </w:rPr>
            </w:pPr>
            <w:r>
              <w:rPr>
                <w:rFonts w:hint="eastAsia" w:cs="宋体" w:asciiTheme="minorEastAsia" w:hAnsiTheme="minorEastAsia"/>
                <w:szCs w:val="21"/>
              </w:rPr>
              <w:t>Mini P-4型电泳槽上盖和下槽，Mini-TBC小型转移电泳芯，三明治夹x2，转移衬垫x4，冰盒，使用手册</w:t>
            </w:r>
          </w:p>
        </w:tc>
        <w:tc>
          <w:tcPr>
            <w:tcW w:w="792"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76"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1842" w:type="dxa"/>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161" w:type="dxa"/>
            <w:vAlign w:val="center"/>
          </w:tcPr>
          <w:p>
            <w:pPr>
              <w:ind w:left="357" w:firstLine="360"/>
              <w:rPr>
                <w:rFonts w:cs="宋体" w:asciiTheme="minorEastAsia" w:hAnsiTheme="minorEastAsia"/>
                <w:szCs w:val="21"/>
              </w:rPr>
            </w:pPr>
          </w:p>
        </w:tc>
        <w:tc>
          <w:tcPr>
            <w:tcW w:w="792" w:type="dxa"/>
            <w:vAlign w:val="center"/>
          </w:tcPr>
          <w:p>
            <w:pPr>
              <w:widowControl/>
              <w:jc w:val="center"/>
              <w:rPr>
                <w:rFonts w:cs="宋体" w:asciiTheme="minorEastAsia" w:hAnsi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161" w:type="dxa"/>
            <w:vAlign w:val="center"/>
          </w:tcPr>
          <w:p>
            <w:pPr>
              <w:rPr>
                <w:rFonts w:cs="宋体" w:asciiTheme="minorEastAsia" w:hAnsiTheme="minorEastAsia"/>
                <w:szCs w:val="21"/>
              </w:rPr>
            </w:pPr>
            <w:r>
              <w:rPr>
                <w:rFonts w:hint="eastAsia" w:cs="宋体" w:asciiTheme="minorEastAsia" w:hAnsiTheme="minorEastAsia"/>
                <w:kern w:val="0"/>
                <w:szCs w:val="21"/>
              </w:rPr>
              <w:t>≥3年</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161" w:type="dxa"/>
            <w:vAlign w:val="center"/>
          </w:tcPr>
          <w:p>
            <w:pPr>
              <w:rPr>
                <w:rFonts w:cs="宋体" w:asciiTheme="minorEastAsia" w:hAnsiTheme="minorEastAsia"/>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5161" w:type="dxa"/>
            <w:vAlign w:val="center"/>
          </w:tcPr>
          <w:p>
            <w:pPr>
              <w:rPr>
                <w:rFonts w:cs="宋体" w:asciiTheme="minorEastAsia" w:hAnsiTheme="minorEastAsia"/>
                <w:szCs w:val="21"/>
              </w:rPr>
            </w:pPr>
            <w:r>
              <w:rPr>
                <w:rFonts w:hint="eastAsia" w:cs="宋体" w:asciiTheme="minorEastAsia" w:hAnsiTheme="minorEastAsia"/>
                <w:kern w:val="0"/>
                <w:szCs w:val="21"/>
              </w:rPr>
              <w:t>配件供应时间≥10年</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161" w:type="dxa"/>
            <w:vAlign w:val="center"/>
          </w:tcPr>
          <w:p>
            <w:pPr>
              <w:rPr>
                <w:rFonts w:cs="宋体" w:asciiTheme="minorEastAsia" w:hAnsiTheme="minorEastAsia"/>
                <w:szCs w:val="21"/>
              </w:rPr>
            </w:pPr>
            <w:r>
              <w:rPr>
                <w:rFonts w:hint="eastAsia" w:cs="宋体" w:asciiTheme="minorEastAsia" w:hAnsiTheme="minorEastAsia"/>
                <w:szCs w:val="21"/>
              </w:rPr>
              <w:t>提供耗材及主要零配件目录（含报价）</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5161" w:type="dxa"/>
            <w:vAlign w:val="center"/>
          </w:tcPr>
          <w:p>
            <w:pPr>
              <w:rPr>
                <w:rFonts w:cs="宋体" w:asciiTheme="minorEastAsia" w:hAnsiTheme="minorEastAsia"/>
                <w:szCs w:val="21"/>
              </w:rPr>
            </w:pPr>
            <w:r>
              <w:rPr>
                <w:rFonts w:hint="eastAsia" w:cs="宋体" w:asciiTheme="minorEastAsia" w:hAnsiTheme="minorEastAsia"/>
                <w:kern w:val="0"/>
                <w:szCs w:val="21"/>
              </w:rPr>
              <w:t>提供详细操作手册、维修保养手册、安装手册等</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5161" w:type="dxa"/>
            <w:vAlign w:val="center"/>
          </w:tcPr>
          <w:p>
            <w:pPr>
              <w:rPr>
                <w:rFonts w:cs="宋体" w:asciiTheme="minorEastAsia" w:hAnsiTheme="minorEastAsia"/>
                <w:szCs w:val="21"/>
              </w:rPr>
            </w:pPr>
            <w:r>
              <w:rPr>
                <w:rFonts w:hint="eastAsia" w:cs="宋体" w:asciiTheme="minorEastAsia" w:hAnsiTheme="minorEastAsia"/>
                <w:kern w:val="0"/>
                <w:szCs w:val="21"/>
              </w:rPr>
              <w:t>提供维修专用工具1套</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161" w:type="dxa"/>
            <w:vAlign w:val="center"/>
          </w:tcPr>
          <w:p>
            <w:pPr>
              <w:rPr>
                <w:rFonts w:cs="宋体" w:asciiTheme="minorEastAsia" w:hAnsiTheme="minorEastAsia"/>
                <w:szCs w:val="21"/>
              </w:rPr>
            </w:pPr>
            <w:r>
              <w:rPr>
                <w:rFonts w:hint="eastAsia" w:cs="宋体" w:asciiTheme="minorEastAsia" w:hAnsiTheme="minorEastAsia"/>
                <w:kern w:val="0"/>
                <w:szCs w:val="21"/>
              </w:rPr>
              <w:t>保修期内提供定期维护保养服务</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161" w:type="dxa"/>
            <w:vAlign w:val="center"/>
          </w:tcPr>
          <w:p>
            <w:pPr>
              <w:rPr>
                <w:rFonts w:cs="宋体" w:asciiTheme="minorEastAsia" w:hAnsiTheme="minorEastAsia"/>
                <w:szCs w:val="21"/>
              </w:rPr>
            </w:pPr>
            <w:r>
              <w:rPr>
                <w:rFonts w:hint="eastAsia" w:cs="宋体" w:asciiTheme="minorEastAsia" w:hAnsiTheme="minorEastAsia"/>
                <w:kern w:val="0"/>
                <w:szCs w:val="21"/>
              </w:rPr>
              <w:t>开放</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5161" w:type="dxa"/>
            <w:vAlign w:val="center"/>
          </w:tcPr>
          <w:p>
            <w:pPr>
              <w:rPr>
                <w:rFonts w:cs="宋体" w:asciiTheme="minorEastAsia" w:hAnsiTheme="minorEastAsia"/>
                <w:szCs w:val="21"/>
              </w:rPr>
            </w:pPr>
            <w:r>
              <w:rPr>
                <w:rFonts w:hint="eastAsia" w:cs="宋体" w:asciiTheme="minorEastAsia" w:hAnsiTheme="minorEastAsia"/>
                <w:kern w:val="0"/>
                <w:szCs w:val="21"/>
              </w:rPr>
              <w:t>终身免费软件升级</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5161" w:type="dxa"/>
            <w:vAlign w:val="center"/>
          </w:tcPr>
          <w:p>
            <w:pPr>
              <w:rPr>
                <w:rFonts w:cs="宋体" w:asciiTheme="minorEastAsia" w:hAnsiTheme="minorEastAsia"/>
                <w:szCs w:val="21"/>
              </w:rPr>
            </w:pPr>
            <w:r>
              <w:rPr>
                <w:rFonts w:hint="eastAsia" w:cs="宋体" w:asciiTheme="minorEastAsia" w:hAnsiTheme="minorEastAsia"/>
                <w:szCs w:val="21"/>
              </w:rPr>
              <w:t>支持</w:t>
            </w:r>
          </w:p>
        </w:tc>
        <w:tc>
          <w:tcPr>
            <w:tcW w:w="792" w:type="dxa"/>
            <w:vAlign w:val="center"/>
          </w:tcPr>
          <w:p>
            <w:pPr>
              <w:widowControl/>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1842"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5161" w:type="dxa"/>
            <w:vAlign w:val="center"/>
          </w:tcPr>
          <w:p>
            <w:pPr>
              <w:rPr>
                <w:rFonts w:cs="宋体" w:asciiTheme="minorEastAsia" w:hAnsiTheme="minorEastAsia"/>
                <w:szCs w:val="21"/>
              </w:rPr>
            </w:pPr>
            <w:r>
              <w:rPr>
                <w:rFonts w:hint="eastAsia" w:cs="宋体" w:asciiTheme="minorEastAsia" w:hAnsiTheme="minorEastAsia"/>
                <w:szCs w:val="21"/>
              </w:rPr>
              <w:t>支持</w:t>
            </w:r>
          </w:p>
        </w:tc>
        <w:tc>
          <w:tcPr>
            <w:tcW w:w="792" w:type="dxa"/>
            <w:vAlign w:val="center"/>
          </w:tcPr>
          <w:p>
            <w:pPr>
              <w:widowControl/>
              <w:jc w:val="center"/>
              <w:rPr>
                <w:rFonts w:cs="宋体" w:asciiTheme="minorEastAsia" w:hAnsiTheme="minorEastAsia"/>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EEF51FE"/>
    <w:rsid w:val="1F1C3038"/>
    <w:rsid w:val="28721247"/>
    <w:rsid w:val="3BB30E33"/>
    <w:rsid w:val="464E6EBE"/>
    <w:rsid w:val="48ED6FEB"/>
    <w:rsid w:val="54507F18"/>
    <w:rsid w:val="60931FBB"/>
    <w:rsid w:val="648F679F"/>
    <w:rsid w:val="76BA7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2021-02-10T08:01:52Z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