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经食道超声探头</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2021-JL13(03)-W3000</w:t>
      </w:r>
      <w:r>
        <w:rPr>
          <w:rFonts w:hint="eastAsia" w:ascii="宋体" w:hAnsi="宋体" w:eastAsia="宋体" w:cs="Times New Roman"/>
          <w:kern w:val="0"/>
          <w:sz w:val="36"/>
          <w:szCs w:val="36"/>
          <w:u w:val="single"/>
          <w:lang w:val="en-US" w:eastAsia="zh-CN"/>
        </w:rPr>
        <w:t>6</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关于经食道超声探头的采购</w:t>
      </w:r>
      <w:r>
        <w:rPr>
          <w:rFonts w:ascii="Tahoma" w:hAnsi="Tahoma" w:cs="Tahoma"/>
          <w:b/>
          <w:bCs/>
          <w:kern w:val="0"/>
          <w:sz w:val="28"/>
          <w:szCs w:val="28"/>
        </w:rPr>
        <w:t>公告</w:t>
      </w:r>
      <w:r>
        <w:rPr>
          <w:rFonts w:hint="eastAsia" w:ascii="Tahoma" w:hAnsi="Tahoma" w:cs="Tahoma"/>
          <w:kern w:val="0"/>
          <w:sz w:val="28"/>
          <w:szCs w:val="28"/>
        </w:rPr>
        <w:t>2021-JL13(03)-W3000</w:t>
      </w:r>
      <w:r>
        <w:rPr>
          <w:rFonts w:hint="eastAsia" w:ascii="Tahoma" w:hAnsi="Tahoma" w:cs="Tahoma"/>
          <w:kern w:val="0"/>
          <w:sz w:val="28"/>
          <w:szCs w:val="28"/>
          <w:lang w:val="en-US" w:eastAsia="zh-CN"/>
        </w:rPr>
        <w:t>6</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经食道超声探头</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2021-JL13(03)-W3000</w:t>
      </w:r>
      <w:r>
        <w:rPr>
          <w:rFonts w:hint="eastAsia" w:ascii="宋体" w:hAnsi="宋体" w:eastAsia="宋体" w:cs="Times New Roman"/>
          <w:kern w:val="0"/>
          <w:sz w:val="24"/>
          <w:szCs w:val="24"/>
          <w:lang w:val="en-US" w:eastAsia="zh-CN"/>
        </w:rPr>
        <w:t>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规格</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技术</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计量</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预算</w:t>
            </w:r>
            <w:r>
              <w:rPr>
                <w:rFonts w:hint="eastAsia" w:cs="Times New Roman" w:asciiTheme="minorEastAsia" w:hAnsiTheme="minorEastAsia"/>
                <w:snapToGrid w:val="0"/>
                <w:kern w:val="0"/>
                <w:sz w:val="21"/>
                <w:szCs w:val="21"/>
                <w:lang w:eastAsia="zh-CN"/>
              </w:rPr>
              <w:t>单价</w:t>
            </w:r>
            <w:r>
              <w:rPr>
                <w:rFonts w:hint="eastAsia" w:cs="Times New Roman" w:asciiTheme="minorEastAsia" w:hAnsiTheme="minorEastAsia"/>
                <w:snapToGrid w:val="0"/>
                <w:kern w:val="0"/>
                <w:sz w:val="21"/>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lang w:eastAsia="zh-CN"/>
              </w:rPr>
              <w:t>项目</w:t>
            </w:r>
            <w:r>
              <w:rPr>
                <w:rFonts w:hint="eastAsia" w:cs="Times New Roman" w:asciiTheme="minorEastAsia" w:hAnsiTheme="minorEastAsia"/>
                <w:snapToGrid w:val="0"/>
                <w:kern w:val="0"/>
                <w:sz w:val="21"/>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经食道超声探头</w:t>
            </w:r>
            <w:bookmarkStart w:id="26" w:name="_GoBack"/>
            <w:bookmarkEnd w:id="26"/>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sz w:val="21"/>
                <w:szCs w:val="21"/>
                <w:lang w:val="en-US" w:eastAsia="zh-CN"/>
              </w:rPr>
              <w:t>1</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22.5</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22.5</w:t>
            </w:r>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napToGrid w:val="0"/>
                <w:kern w:val="0"/>
                <w:sz w:val="21"/>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 w:val="21"/>
                <w:szCs w:val="21"/>
              </w:rPr>
            </w:pPr>
            <w:r>
              <w:rPr>
                <w:rFonts w:cs="Times New Roman" w:asciiTheme="minorEastAsia" w:hAnsiTheme="minorEastAsia"/>
                <w:kern w:val="0"/>
                <w:sz w:val="21"/>
                <w:szCs w:val="21"/>
              </w:rPr>
              <w:t>1.</w:t>
            </w:r>
            <w:r>
              <w:rPr>
                <w:rFonts w:hint="eastAsia" w:asciiTheme="minorEastAsia" w:hAnsiTheme="minorEastAsia"/>
                <w:sz w:val="21"/>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435540979"/>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经食道超声探头</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lang w:eastAsia="zh-CN"/>
        </w:rPr>
        <w:t>工作日</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435540980"/>
      <w:bookmarkStart w:id="11" w:name="_Toc37780285"/>
      <w:bookmarkStart w:id="12" w:name="_Toc390713968"/>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390713969"/>
      <w:bookmarkStart w:id="16" w:name="_Toc37172690"/>
      <w:bookmarkStart w:id="17" w:name="_Toc285612603"/>
      <w:bookmarkStart w:id="18"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435540982"/>
      <w:bookmarkStart w:id="22" w:name="_Toc390713970"/>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hint="eastAsia" w:ascii="宋体" w:hAnsi="宋体" w:eastAsia="宋体" w:cs="宋体"/>
          <w:b/>
          <w:bCs/>
          <w:sz w:val="28"/>
          <w:szCs w:val="28"/>
        </w:rPr>
      </w:pPr>
      <w:r>
        <w:rPr>
          <w:rFonts w:hint="eastAsia" w:ascii="宋体" w:hAnsi="宋体" w:eastAsia="宋体" w:cs="宋体"/>
          <w:b/>
          <w:bCs/>
          <w:sz w:val="28"/>
          <w:szCs w:val="28"/>
        </w:rPr>
        <w:t xml:space="preserve">   经食道超声探头</w:t>
      </w:r>
    </w:p>
    <w:tbl>
      <w:tblPr>
        <w:tblStyle w:val="17"/>
        <w:tblW w:w="8931" w:type="dxa"/>
        <w:tblInd w:w="108" w:type="dxa"/>
        <w:tblLayout w:type="fixed"/>
        <w:tblCellMar>
          <w:top w:w="0" w:type="dxa"/>
          <w:left w:w="108" w:type="dxa"/>
          <w:bottom w:w="0" w:type="dxa"/>
          <w:right w:w="108" w:type="dxa"/>
        </w:tblCellMar>
      </w:tblPr>
      <w:tblGrid>
        <w:gridCol w:w="993"/>
        <w:gridCol w:w="2551"/>
        <w:gridCol w:w="4394"/>
        <w:gridCol w:w="993"/>
      </w:tblGrid>
      <w:tr>
        <w:tblPrEx>
          <w:tblCellMar>
            <w:top w:w="0" w:type="dxa"/>
            <w:left w:w="108" w:type="dxa"/>
            <w:bottom w:w="0" w:type="dxa"/>
            <w:right w:w="108" w:type="dxa"/>
          </w:tblCellMar>
        </w:tblPrEx>
        <w:trPr>
          <w:trHeight w:val="510" w:hRule="atLeast"/>
          <w:tblHeader/>
        </w:trPr>
        <w:tc>
          <w:tcPr>
            <w:tcW w:w="993"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551" w:type="dxa"/>
            <w:tcBorders>
              <w:top w:val="single" w:color="auto" w:sz="8"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技术和性能参数名称</w:t>
            </w:r>
          </w:p>
        </w:tc>
        <w:tc>
          <w:tcPr>
            <w:tcW w:w="4394" w:type="dxa"/>
            <w:tcBorders>
              <w:top w:val="single" w:color="auto" w:sz="8"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技术参数和性能要求</w:t>
            </w:r>
          </w:p>
        </w:tc>
        <w:tc>
          <w:tcPr>
            <w:tcW w:w="993" w:type="dxa"/>
            <w:tcBorders>
              <w:top w:val="single" w:color="auto" w:sz="8"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设备使用需求</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　</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　</w:t>
            </w: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设备用途</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满足医院临床科室的经食道超声检查需求</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实验对象</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50" w:line="3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bCs/>
                <w:sz w:val="21"/>
                <w:szCs w:val="21"/>
              </w:rPr>
              <w:t>1.3</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bCs/>
                <w:sz w:val="21"/>
                <w:szCs w:val="21"/>
              </w:rPr>
              <w:t>特殊功能需求</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50" w:line="3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2</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主要技术参数</w:t>
            </w:r>
            <w:r>
              <w:rPr>
                <w:rFonts w:hint="eastAsia" w:ascii="宋体" w:hAnsi="宋体" w:eastAsia="宋体" w:cs="宋体"/>
                <w:b/>
                <w:bCs/>
                <w:sz w:val="21"/>
                <w:szCs w:val="21"/>
              </w:rPr>
              <w:br w:type="textWrapping"/>
            </w:r>
            <w:r>
              <w:rPr>
                <w:rFonts w:hint="eastAsia" w:ascii="宋体" w:hAnsi="宋体" w:eastAsia="宋体" w:cs="宋体"/>
                <w:b/>
                <w:bCs/>
                <w:sz w:val="21"/>
                <w:szCs w:val="21"/>
              </w:rPr>
              <w:t>（一行只写一个参数）</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★参数1</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适用于飞利浦高端彩超诊断仪，型号包括IE33/IE Elite，Affiniti50/70、EPIQ、CX50机型（用于IE33/IE Elite需要转接口）</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参数2</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晶体阵元2500个, 矩阵形式排列</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240"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参数3</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Xmatrix, 矩阵四维探头</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参数4</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横向分辨率-20dB,轴向分辨率-20dB; 横向和轴向在6cm处最大分别为4.3mm和1.5mm</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参数5</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color w:val="252525" w:themeColor="text1" w:themeTint="D9"/>
                <w:sz w:val="21"/>
                <w:szCs w:val="21"/>
              </w:rPr>
              <w:t>二维灰阶成像模式、M型检查、Live 3D 实时三维成像、xPlane任意多平面成像、Full Volume全容积成像、彩色血流检查、脉冲/连续多普勒检查模式、组织多普勒成像、谐波成像、实时空间复合成像、像素优化成像</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参数6</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频率范围: 2.2MHz至6.0MHz</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3</w:t>
            </w:r>
          </w:p>
        </w:tc>
        <w:tc>
          <w:tcPr>
            <w:tcW w:w="25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配置需求</w:t>
            </w:r>
            <w:r>
              <w:rPr>
                <w:rFonts w:hint="eastAsia" w:ascii="宋体" w:hAnsi="宋体" w:eastAsia="宋体" w:cs="宋体"/>
                <w:sz w:val="21"/>
                <w:szCs w:val="21"/>
              </w:rPr>
              <w:br w:type="textWrapping"/>
            </w:r>
            <w:r>
              <w:rPr>
                <w:rFonts w:hint="eastAsia" w:ascii="宋体" w:hAnsi="宋体" w:eastAsia="宋体" w:cs="宋体"/>
                <w:sz w:val="21"/>
                <w:szCs w:val="21"/>
              </w:rPr>
              <w:t>（一行只写一个配置）</w:t>
            </w:r>
          </w:p>
        </w:tc>
        <w:tc>
          <w:tcPr>
            <w:tcW w:w="439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w:t>
            </w:r>
          </w:p>
        </w:tc>
        <w:tc>
          <w:tcPr>
            <w:tcW w:w="993" w:type="dxa"/>
            <w:tcBorders>
              <w:top w:val="single" w:color="auto" w:sz="4"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3.1</w:t>
            </w:r>
          </w:p>
        </w:tc>
        <w:tc>
          <w:tcPr>
            <w:tcW w:w="25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配置1</w:t>
            </w:r>
          </w:p>
        </w:tc>
        <w:tc>
          <w:tcPr>
            <w:tcW w:w="439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1支四维经食道成人心脏探头X7-2t</w:t>
            </w:r>
          </w:p>
        </w:tc>
        <w:tc>
          <w:tcPr>
            <w:tcW w:w="993" w:type="dxa"/>
            <w:tcBorders>
              <w:top w:val="single" w:color="auto" w:sz="4"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4</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售后服务</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　</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　</w:t>
            </w: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4.1</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保修年限</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≥1年</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4.2</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出现故障响应时间</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电话一小时响应，本地是第二个工作日</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4.3</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维修资料</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提供详细操作手册、维修保养手册、安装手册等</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108" w:type="dxa"/>
            <w:bottom w:w="0" w:type="dxa"/>
            <w:right w:w="108" w:type="dxa"/>
          </w:tblCellMar>
        </w:tblPrEx>
        <w:trPr>
          <w:trHeight w:val="510" w:hRule="atLeast"/>
        </w:trPr>
        <w:tc>
          <w:tcPr>
            <w:tcW w:w="993" w:type="dxa"/>
            <w:tcBorders>
              <w:top w:val="nil"/>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4.4</w:t>
            </w:r>
          </w:p>
        </w:tc>
        <w:tc>
          <w:tcPr>
            <w:tcW w:w="25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预防性维修</w:t>
            </w:r>
            <w:r>
              <w:rPr>
                <w:rFonts w:hint="eastAsia" w:ascii="宋体" w:hAnsi="宋体" w:eastAsia="宋体" w:cs="宋体"/>
                <w:sz w:val="21"/>
                <w:szCs w:val="21"/>
              </w:rPr>
              <w:br w:type="textWrapping"/>
            </w:r>
            <w:r>
              <w:rPr>
                <w:rFonts w:hint="eastAsia" w:ascii="宋体" w:hAnsi="宋体" w:eastAsia="宋体" w:cs="宋体"/>
                <w:sz w:val="21"/>
                <w:szCs w:val="21"/>
              </w:rPr>
              <w:t>/定期维护保养</w:t>
            </w:r>
          </w:p>
        </w:tc>
        <w:tc>
          <w:tcPr>
            <w:tcW w:w="43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保修期内提供定期维护保养服务</w:t>
            </w:r>
          </w:p>
        </w:tc>
        <w:tc>
          <w:tcPr>
            <w:tcW w:w="993"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w:t>
            </w:r>
          </w:p>
        </w:tc>
      </w:tr>
    </w:tbl>
    <w:p>
      <w:pPr>
        <w:spacing w:line="420" w:lineRule="exact"/>
        <w:ind w:right="539"/>
      </w:pPr>
    </w:p>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EE6F0F"/>
    <w:rsid w:val="1BDF6F35"/>
    <w:rsid w:val="2066327C"/>
    <w:rsid w:val="20BA0328"/>
    <w:rsid w:val="2FAA1EC4"/>
    <w:rsid w:val="2FD07A0F"/>
    <w:rsid w:val="3BED7056"/>
    <w:rsid w:val="50C23962"/>
    <w:rsid w:val="524C1C25"/>
    <w:rsid w:val="6B72287D"/>
    <w:rsid w:val="6F770516"/>
    <w:rsid w:val="72704716"/>
    <w:rsid w:val="753C266F"/>
    <w:rsid w:val="79666F70"/>
    <w:rsid w:val="7A7A479E"/>
    <w:rsid w:val="7D94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列出段落"/>
    <w:basedOn w:val="1"/>
    <w:qFormat/>
    <w:uiPriority w:val="34"/>
    <w:pPr>
      <w:spacing w:line="240" w:lineRule="auto"/>
      <w:ind w:firstLine="420" w:firstLineChars="200"/>
    </w:pPr>
    <w:rPr>
      <w:rFonts w:ascii="等线" w:hAnsi="等线" w:eastAsia="等线" w:cs="Times New Roman"/>
      <w:sz w:val="21"/>
      <w:szCs w:val="22"/>
    </w:rPr>
  </w:style>
  <w:style w:type="paragraph" w:customStyle="1" w:styleId="47">
    <w:name w:val="msolistparagraph"/>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0</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2021-01-27T07:07:16Z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