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梯度PCR仪（96孔）</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2021-JL13(03)-W30025</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梯度PCR仪（96孔）</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2021-JL13(03)-W30025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梯度PCR仪（96孔）</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2021-JL13(03)-W30025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梯度PCR仪（96孔）</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20</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26</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20</w:t>
      </w:r>
      <w:bookmarkStart w:id="26" w:name="_GoBack"/>
      <w:bookmarkEnd w:id="26"/>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390713967"/>
      <w:bookmarkStart w:id="6" w:name="_Toc435540979"/>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梯度PCR仪（96孔）</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285612601"/>
      <w:bookmarkStart w:id="11" w:name="_Toc240432230"/>
      <w:bookmarkStart w:id="12" w:name="_Toc435540980"/>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7780286"/>
      <w:bookmarkStart w:id="16" w:name="_Toc285612603"/>
      <w:bookmarkStart w:id="17" w:name="_Toc37172690"/>
      <w:bookmarkStart w:id="18" w:name="_Toc390713969"/>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435540982"/>
      <w:bookmarkStart w:id="22" w:name="_Toc37780287"/>
      <w:bookmarkStart w:id="23" w:name="_Toc240432233"/>
      <w:bookmarkStart w:id="24" w:name="_Toc390713970"/>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adjustRightInd w:val="0"/>
        <w:snapToGrid w:val="0"/>
        <w:spacing w:before="156" w:beforeLines="50" w:line="240" w:lineRule="atLeast"/>
        <w:jc w:val="center"/>
        <w:rPr>
          <w:rFonts w:hint="eastAsia" w:ascii="方正小标宋简体" w:eastAsia="方正小标宋简体" w:cs="Times New Roman"/>
          <w:bCs/>
          <w:kern w:val="0"/>
          <w:sz w:val="40"/>
          <w:szCs w:val="44"/>
          <w:lang w:val="en-US" w:eastAsia="zh-CN"/>
        </w:rPr>
      </w:pPr>
      <w:r>
        <w:rPr>
          <w:rFonts w:hint="eastAsia" w:ascii="方正小标宋简体" w:hAnsi="宋体" w:eastAsia="方正小标宋简体" w:cs="Times New Roman"/>
          <w:bCs/>
          <w:kern w:val="0"/>
          <w:sz w:val="40"/>
          <w:szCs w:val="44"/>
        </w:rPr>
        <w:t>梯度PCR仪（96孔）技术</w:t>
      </w:r>
      <w:r>
        <w:rPr>
          <w:rFonts w:hint="eastAsia" w:ascii="方正小标宋简体" w:hAnsi="宋体" w:eastAsia="方正小标宋简体" w:cs="Times New Roman"/>
          <w:bCs/>
          <w:kern w:val="0"/>
          <w:sz w:val="40"/>
          <w:szCs w:val="44"/>
          <w:lang w:eastAsia="zh-CN"/>
        </w:rPr>
        <w:t>要求</w:t>
      </w:r>
    </w:p>
    <w:tbl>
      <w:tblPr>
        <w:tblStyle w:val="1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5"/>
        <w:gridCol w:w="1942"/>
        <w:gridCol w:w="5372"/>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blHeader/>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序号</w:t>
            </w:r>
          </w:p>
        </w:tc>
        <w:tc>
          <w:tcPr>
            <w:tcW w:w="1942" w:type="dxa"/>
            <w:shd w:val="clear" w:color="auto" w:fill="auto"/>
            <w:tcMar>
              <w:top w:w="17" w:type="dxa"/>
              <w:left w:w="74" w:type="dxa"/>
              <w:right w:w="74" w:type="dxa"/>
            </w:tcMar>
            <w:vAlign w:val="center"/>
          </w:tcPr>
          <w:p>
            <w:pPr>
              <w:widowControl/>
              <w:jc w:val="center"/>
              <w:textAlignment w:val="center"/>
              <w:rPr>
                <w:rFonts w:hint="eastAsia" w:cs="宋体" w:asciiTheme="minorEastAsia" w:hAnsiTheme="minorEastAsia"/>
                <w:b/>
                <w:color w:val="000000"/>
                <w:kern w:val="0"/>
                <w:szCs w:val="21"/>
              </w:rPr>
            </w:pPr>
            <w:r>
              <w:rPr>
                <w:rFonts w:hint="eastAsia" w:cs="宋体" w:asciiTheme="minorEastAsia" w:hAnsiTheme="minorEastAsia"/>
                <w:b/>
                <w:color w:val="000000"/>
                <w:kern w:val="0"/>
                <w:szCs w:val="21"/>
              </w:rPr>
              <w:t>技术和性能参数</w:t>
            </w:r>
          </w:p>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名称</w:t>
            </w:r>
          </w:p>
        </w:tc>
        <w:tc>
          <w:tcPr>
            <w:tcW w:w="537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技术参数和性能要求</w:t>
            </w:r>
          </w:p>
        </w:tc>
        <w:tc>
          <w:tcPr>
            <w:tcW w:w="983"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1</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设备使用需求</w:t>
            </w:r>
          </w:p>
        </w:tc>
        <w:tc>
          <w:tcPr>
            <w:tcW w:w="5372" w:type="dxa"/>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c>
          <w:tcPr>
            <w:tcW w:w="983" w:type="dxa"/>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1.1</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设备用途</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DNA片段扩增。</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1.2</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实验对象</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核酸样品。</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1.3</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特殊功能需求</w:t>
            </w:r>
          </w:p>
        </w:tc>
        <w:tc>
          <w:tcPr>
            <w:tcW w:w="5372"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983" w:type="dxa"/>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2</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主要技术参数</w:t>
            </w:r>
          </w:p>
        </w:tc>
        <w:tc>
          <w:tcPr>
            <w:tcW w:w="5372"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2.2</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w:t>
            </w:r>
          </w:p>
        </w:tc>
        <w:tc>
          <w:tcPr>
            <w:tcW w:w="5372" w:type="dxa"/>
            <w:shd w:val="clear" w:color="auto" w:fill="auto"/>
            <w:tcMar>
              <w:top w:w="17" w:type="dxa"/>
              <w:left w:w="74" w:type="dxa"/>
              <w:right w:w="74" w:type="dxa"/>
            </w:tcMar>
            <w:vAlign w:val="center"/>
          </w:tcPr>
          <w:p>
            <w:pPr>
              <w:jc w:val="left"/>
              <w:rPr>
                <w:rFonts w:asciiTheme="minorEastAsia" w:hAnsiTheme="minorEastAsia"/>
                <w:szCs w:val="21"/>
              </w:rPr>
            </w:pPr>
            <w:r>
              <w:rPr>
                <w:rFonts w:hint="eastAsia" w:cs="宋体" w:asciiTheme="minorEastAsia" w:hAnsiTheme="minorEastAsia"/>
                <w:color w:val="000000"/>
                <w:kern w:val="0"/>
                <w:szCs w:val="21"/>
              </w:rPr>
              <w:t>最大升降温速度：≥4</w:t>
            </w:r>
            <w:r>
              <w:rPr>
                <w:rFonts w:cs="宋体" w:asciiTheme="minorEastAsia" w:hAnsiTheme="minorEastAsia"/>
                <w:color w:val="000000"/>
                <w:kern w:val="0"/>
                <w:szCs w:val="21"/>
              </w:rPr>
              <w:t>℃</w:t>
            </w:r>
            <w:r>
              <w:rPr>
                <w:rFonts w:hint="eastAsia" w:cs="宋体" w:asciiTheme="minorEastAsia" w:hAnsiTheme="minorEastAsia"/>
                <w:color w:val="000000"/>
                <w:kern w:val="0"/>
                <w:szCs w:val="21"/>
              </w:rPr>
              <w:t>/秒。</w:t>
            </w:r>
          </w:p>
        </w:tc>
        <w:tc>
          <w:tcPr>
            <w:tcW w:w="983" w:type="dxa"/>
            <w:shd w:val="clear" w:color="auto" w:fill="auto"/>
            <w:tcMar>
              <w:top w:w="17" w:type="dxa"/>
              <w:left w:w="74" w:type="dxa"/>
              <w:right w:w="74" w:type="dxa"/>
            </w:tcMa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2.2</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★参数2</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具有动态温度梯度功能，一次至少可以用于8个PCR退火温度反应条件的快速优化。</w:t>
            </w:r>
          </w:p>
        </w:tc>
        <w:tc>
          <w:tcPr>
            <w:tcW w:w="983"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2.3</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▲参数3</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采用触摸屏操作，适用于带手套操作，非按键式操作。5"以上高分辨率超大彩色液晶触摸操作显示屏，文字及温度曲线全信息动态显示，保证实时控制实验过程。</w:t>
            </w:r>
          </w:p>
        </w:tc>
        <w:tc>
          <w:tcPr>
            <w:tcW w:w="983"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2.4</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▲参数4</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样品检测通量：一次可以同时检测96×0.2ml。</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6"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2.5</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▲参数5</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热盖的闭合方式采用压盖式（压力自适应）设计。以避免旋钮设计中由于用力不均导致的热盖过紧或过松的缺陷。</w:t>
            </w:r>
          </w:p>
        </w:tc>
        <w:tc>
          <w:tcPr>
            <w:tcW w:w="983"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2.6</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▲参数6</w:t>
            </w:r>
          </w:p>
        </w:tc>
        <w:tc>
          <w:tcPr>
            <w:tcW w:w="5372" w:type="dxa"/>
            <w:shd w:val="clear" w:color="auto" w:fill="FFFFFF"/>
            <w:noWrap/>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反应体积：1-100ul，满足不同实验需求。</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2.7</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参数7</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kern w:val="0"/>
                <w:szCs w:val="21"/>
              </w:rPr>
            </w:pPr>
            <w:r>
              <w:rPr>
                <w:rFonts w:hint="eastAsia" w:cs="宋体" w:asciiTheme="minorEastAsia" w:hAnsiTheme="minorEastAsia"/>
                <w:color w:val="000000"/>
                <w:kern w:val="0"/>
                <w:szCs w:val="21"/>
              </w:rPr>
              <w:t>温度范围：4-100℃。</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2.8</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参数8</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kern w:val="0"/>
                <w:szCs w:val="21"/>
              </w:rPr>
            </w:pPr>
            <w:r>
              <w:rPr>
                <w:rFonts w:hint="eastAsia" w:cs="宋体" w:asciiTheme="minorEastAsia" w:hAnsiTheme="minorEastAsia"/>
                <w:color w:val="000000"/>
                <w:kern w:val="0"/>
                <w:szCs w:val="21"/>
              </w:rPr>
              <w:t>温度梯度范围：30-100℃，不低于室温30℃。</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2.9</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参数9</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具有断电自动保护功能。自动再启动功能可使断电后恢复供电时PCR程序自动继续执行。</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2.10 </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参数10</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能储存大于400个程序，用于转移程序，存储不限数量的程序。</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2.11 </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参数11</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软件：可执行Touchdown及套式PCR程序。</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2.12 </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参数12</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具有USB接口。</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2.13 </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参数13</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可一键式启动孵育功能。</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3</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配置需求</w:t>
            </w:r>
          </w:p>
        </w:tc>
        <w:tc>
          <w:tcPr>
            <w:tcW w:w="5372"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3.1</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配置1</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梯度PCR仪1台</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4</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售后服务</w:t>
            </w:r>
          </w:p>
        </w:tc>
        <w:tc>
          <w:tcPr>
            <w:tcW w:w="5372" w:type="dxa"/>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c>
          <w:tcPr>
            <w:tcW w:w="983" w:type="dxa"/>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保修年限</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≥3年</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4.2</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出现故障回应时间</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维修到达现场时间≤ 6小时（本地）</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维修到达现场时间≤24小时（外地）</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4.3</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维修支持</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配件供应时间≥10年</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4.4</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耗材及零配件</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提供耗材及主要零配件目录（含报价）</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4.5</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维修资料</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提供详细操作手册、维修保养手册、安装手册等</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4.6</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维修工具</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提供维修专用工具1套</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4.7</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保修期内提供定期维护保养服务</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4.8</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维修密码支持</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开放</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4.9</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升级</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终身免费软件升级</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使用培训</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支持</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765"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4.11</w:t>
            </w:r>
          </w:p>
        </w:tc>
        <w:tc>
          <w:tcPr>
            <w:tcW w:w="1942" w:type="dxa"/>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工程师培训</w:t>
            </w:r>
          </w:p>
        </w:tc>
        <w:tc>
          <w:tcPr>
            <w:tcW w:w="5372" w:type="dxa"/>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支持</w:t>
            </w:r>
          </w:p>
        </w:tc>
        <w:tc>
          <w:tcPr>
            <w:tcW w:w="983" w:type="dxa"/>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bl>
    <w:p>
      <w:pPr>
        <w:keepNext w:val="0"/>
        <w:keepLines w:val="0"/>
        <w:pageBreakBefore w:val="0"/>
        <w:kinsoku/>
        <w:wordWrap/>
        <w:overflowPunct/>
        <w:topLinePunct w:val="0"/>
        <w:autoSpaceDE/>
        <w:autoSpaceDN/>
        <w:bidi w:val="0"/>
        <w:spacing w:line="240" w:lineRule="atLeast"/>
        <w:jc w:val="center"/>
        <w:textAlignment w:val="auto"/>
        <w:rPr>
          <w:sz w:val="20"/>
          <w:szCs w:val="21"/>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31</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8D1"/>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0116"/>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1900088"/>
    <w:rsid w:val="16771E6C"/>
    <w:rsid w:val="1F1C3038"/>
    <w:rsid w:val="44AA335F"/>
    <w:rsid w:val="48ED6FEB"/>
    <w:rsid w:val="65E422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23258</Words>
  <Characters>4548</Characters>
  <Lines>37</Lines>
  <Paragraphs>55</Paragraphs>
  <TotalTime>1</TotalTime>
  <ScaleCrop>false</ScaleCrop>
  <LinksUpToDate>false</LinksUpToDate>
  <CharactersWithSpaces>27751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2021-02-08T11:03:00Z</dcterms:created>
  <dc:creator>Administrator</dc:creator>
  <cp:lastModifiedBy>150----7325</cp:lastModifiedBy>
  <cp:lastPrinted>2020-10-12T06:44:00Z</cp:lastPrinted>
  <dcterms:modified xsi:type="dcterms:W3CDTF">2021-02-20T03:31:40Z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