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lang w:eastAsia="zh-CN"/>
        </w:rPr>
        <w:t>竞争性</w:t>
      </w:r>
      <w:r>
        <w:rPr>
          <w:rFonts w:hint="eastAsia" w:ascii="Times New Roman" w:hAnsi="Times New Roman" w:eastAsia="方正小标宋简体" w:cs="Times New Roman"/>
          <w:kern w:val="0"/>
          <w:sz w:val="84"/>
          <w:szCs w:val="84"/>
        </w:rPr>
        <w:t>谈判</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坐立机器人</w:t>
      </w:r>
      <w:r>
        <w:rPr>
          <w:rFonts w:hint="eastAsia" w:ascii="宋体" w:hAnsi="宋体" w:eastAsia="宋体" w:cs="Times New Roman"/>
          <w:kern w:val="0"/>
          <w:sz w:val="36"/>
          <w:szCs w:val="36"/>
          <w:u w:val="single"/>
          <w:lang w:eastAsia="zh-CN"/>
        </w:rPr>
        <w:t>（第二次）</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2020-JL13(03)-W30056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三</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宋体" w:hAnsi="宋体" w:eastAsia="宋体" w:cs="宋体"/>
          <w:b/>
          <w:bCs/>
          <w:kern w:val="0"/>
          <w:sz w:val="28"/>
          <w:szCs w:val="28"/>
        </w:rPr>
        <w:t>关于坐立机器人</w:t>
      </w:r>
      <w:r>
        <w:rPr>
          <w:rFonts w:hint="eastAsia" w:ascii="宋体" w:hAnsi="宋体" w:eastAsia="宋体" w:cs="宋体"/>
          <w:b/>
          <w:bCs/>
          <w:kern w:val="0"/>
          <w:sz w:val="28"/>
          <w:szCs w:val="28"/>
          <w:lang w:eastAsia="zh-CN"/>
        </w:rPr>
        <w:t>（第二次）</w:t>
      </w:r>
      <w:r>
        <w:rPr>
          <w:rFonts w:hint="eastAsia" w:ascii="宋体" w:hAnsi="宋体" w:eastAsia="宋体" w:cs="宋体"/>
          <w:b/>
          <w:bCs/>
          <w:kern w:val="0"/>
          <w:sz w:val="28"/>
          <w:szCs w:val="28"/>
        </w:rPr>
        <w:t>的采购公告2020-JL13(03)-W30056</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坐立机器人</w:t>
      </w:r>
      <w:r>
        <w:rPr>
          <w:rFonts w:hint="eastAsia" w:ascii="宋体" w:hAnsi="宋体" w:eastAsia="宋体" w:cs="Times New Roman"/>
          <w:kern w:val="0"/>
          <w:sz w:val="24"/>
          <w:szCs w:val="24"/>
          <w:lang w:eastAsia="zh-CN"/>
        </w:rPr>
        <w:t>（第二次</w:t>
      </w:r>
      <w:bookmarkStart w:id="26" w:name="_GoBack"/>
      <w:bookmarkEnd w:id="26"/>
      <w:r>
        <w:rPr>
          <w:rFonts w:hint="eastAsia" w:ascii="宋体" w:hAnsi="宋体" w:eastAsia="宋体" w:cs="Times New Roman"/>
          <w:kern w:val="0"/>
          <w:sz w:val="24"/>
          <w:szCs w:val="24"/>
          <w:lang w:eastAsia="zh-CN"/>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2020-JL13(03)-W30056</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4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088"/>
        <w:gridCol w:w="696"/>
        <w:gridCol w:w="1188"/>
        <w:gridCol w:w="792"/>
        <w:gridCol w:w="626"/>
        <w:gridCol w:w="1058"/>
        <w:gridCol w:w="1058"/>
        <w:gridCol w:w="1058"/>
        <w:gridCol w:w="8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0"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w:t>
            </w:r>
            <w:r>
              <w:rPr>
                <w:rFonts w:hint="eastAsia" w:cs="Times New Roman" w:asciiTheme="minorEastAsia" w:hAnsiTheme="minorEastAsia"/>
                <w:snapToGrid w:val="0"/>
                <w:kern w:val="0"/>
                <w:szCs w:val="21"/>
                <w:lang w:eastAsia="zh-CN"/>
              </w:rPr>
              <w:t>单价</w:t>
            </w: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Cs w:val="21"/>
                <w:lang w:eastAsia="zh-CN"/>
              </w:rPr>
              <w:t>项目</w:t>
            </w:r>
            <w:r>
              <w:rPr>
                <w:rFonts w:hint="eastAsia" w:cs="Times New Roman" w:asciiTheme="minorEastAsia" w:hAnsiTheme="minorEastAsia"/>
                <w:snapToGrid w:val="0"/>
                <w:kern w:val="0"/>
                <w:szCs w:val="21"/>
              </w:rPr>
              <w:t>预算（万元）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坐立机器人</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17</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17</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15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7</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r>
        <w:rPr>
          <w:rFonts w:hint="eastAsia" w:cs="Times New Roman" w:asciiTheme="minorEastAsia" w:hAnsiTheme="minorEastAsia"/>
          <w:kern w:val="0"/>
          <w:sz w:val="24"/>
          <w:szCs w:val="24"/>
          <w:lang w:eastAsia="zh-CN"/>
        </w:rPr>
        <w:t>，</w:t>
      </w:r>
      <w:r>
        <w:rPr>
          <w:rFonts w:hint="eastAsia" w:cs="Times New Roman" w:asciiTheme="minorEastAsia" w:hAnsiTheme="minorEastAsia"/>
          <w:kern w:val="0"/>
          <w:sz w:val="24"/>
          <w:szCs w:val="24"/>
        </w:rPr>
        <w:t>产品不属于医疗器械的无需提供)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31</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285612594"/>
      <w:bookmarkStart w:id="6" w:name="_Toc435540979"/>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rPr>
              <w:t>坐立机器人</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435540980"/>
      <w:bookmarkStart w:id="10" w:name="_Toc390713968"/>
      <w:bookmarkStart w:id="11" w:name="_Toc37780285"/>
      <w:bookmarkStart w:id="12" w:name="_Toc240432230"/>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780286"/>
      <w:bookmarkStart w:id="15" w:name="_Toc435540981"/>
      <w:bookmarkStart w:id="16" w:name="_Toc285612603"/>
      <w:bookmarkStart w:id="17" w:name="_Toc390713969"/>
      <w:bookmarkStart w:id="18"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55"/>
                <w:kern w:val="0"/>
                <w:szCs w:val="21"/>
                <w:fitText w:val="1170" w:id="811540549"/>
              </w:rPr>
              <w:t>单位名</w:t>
            </w:r>
            <w:r>
              <w:rPr>
                <w:rFonts w:hint="eastAsia" w:ascii="宋体" w:hAnsi="宋体" w:eastAsia="宋体" w:cs="Times New Roman"/>
                <w:bCs/>
                <w:spacing w:val="0"/>
                <w:kern w:val="0"/>
                <w:szCs w:val="21"/>
                <w:fitText w:val="1170" w:id="811540549"/>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
              </w:rPr>
              <w:t>单位名</w:t>
            </w:r>
            <w:r>
              <w:rPr>
                <w:rFonts w:hint="eastAsia" w:ascii="宋体" w:hAnsi="宋体" w:eastAsia="宋体" w:cs="Times New Roman"/>
                <w:bCs/>
                <w:spacing w:val="0"/>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spacing w:val="0"/>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spacing w:val="0"/>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spacing w:val="0"/>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spacing w:val="0"/>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spacing w:val="0"/>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spacing w:val="0"/>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8"/>
              </w:rPr>
              <w:t>联系电</w:t>
            </w:r>
            <w:r>
              <w:rPr>
                <w:rFonts w:hint="eastAsia" w:ascii="宋体" w:hAnsi="宋体" w:eastAsia="宋体" w:cs="Times New Roman"/>
                <w:bCs/>
                <w:spacing w:val="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9"/>
              </w:rPr>
              <w:t>联系电</w:t>
            </w:r>
            <w:r>
              <w:rPr>
                <w:rFonts w:hint="eastAsia" w:ascii="宋体" w:hAnsi="宋体" w:eastAsia="宋体" w:cs="Times New Roman"/>
                <w:bCs/>
                <w:spacing w:val="0"/>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0"/>
              </w:rPr>
              <w:t>通讯地</w:t>
            </w:r>
            <w:r>
              <w:rPr>
                <w:rFonts w:hint="eastAsia" w:ascii="宋体" w:hAnsi="宋体" w:eastAsia="宋体" w:cs="Times New Roman"/>
                <w:bCs/>
                <w:spacing w:val="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1"/>
              </w:rPr>
              <w:t>通讯地</w:t>
            </w:r>
            <w:r>
              <w:rPr>
                <w:rFonts w:hint="eastAsia" w:ascii="宋体" w:hAnsi="宋体" w:eastAsia="宋体" w:cs="Times New Roman"/>
                <w:bCs/>
                <w:spacing w:val="0"/>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2"/>
              </w:rPr>
              <w:t>邮政编</w:t>
            </w:r>
            <w:r>
              <w:rPr>
                <w:rFonts w:hint="eastAsia" w:ascii="宋体" w:hAnsi="宋体" w:eastAsia="宋体" w:cs="Times New Roman"/>
                <w:bCs/>
                <w:spacing w:val="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3"/>
              </w:rPr>
              <w:t>邮政编</w:t>
            </w:r>
            <w:r>
              <w:rPr>
                <w:rFonts w:hint="eastAsia" w:ascii="宋体" w:hAnsi="宋体" w:eastAsia="宋体" w:cs="Times New Roman"/>
                <w:bCs/>
                <w:spacing w:val="0"/>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4"/>
              </w:rPr>
              <w:t>付款单</w:t>
            </w:r>
            <w:r>
              <w:rPr>
                <w:rFonts w:hint="eastAsia" w:ascii="宋体" w:hAnsi="宋体" w:eastAsia="宋体" w:cs="Times New Roman"/>
                <w:bCs/>
                <w:spacing w:val="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5"/>
              </w:rPr>
              <w:t>开户名</w:t>
            </w:r>
            <w:r>
              <w:rPr>
                <w:rFonts w:hint="eastAsia" w:ascii="宋体" w:hAnsi="宋体" w:eastAsia="宋体" w:cs="Times New Roman"/>
                <w:bCs/>
                <w:spacing w:val="0"/>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6"/>
              </w:rPr>
              <w:t>开户银</w:t>
            </w:r>
            <w:r>
              <w:rPr>
                <w:rFonts w:hint="eastAsia" w:ascii="宋体" w:hAnsi="宋体" w:eastAsia="宋体" w:cs="Times New Roman"/>
                <w:bCs/>
                <w:spacing w:val="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7"/>
              </w:rPr>
              <w:t>开户银</w:t>
            </w:r>
            <w:r>
              <w:rPr>
                <w:rFonts w:hint="eastAsia" w:ascii="宋体" w:hAnsi="宋体" w:eastAsia="宋体" w:cs="Times New Roman"/>
                <w:bCs/>
                <w:spacing w:val="0"/>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8"/>
              </w:rPr>
              <w:t>银行账</w:t>
            </w:r>
            <w:r>
              <w:rPr>
                <w:rFonts w:hint="eastAsia" w:ascii="宋体" w:hAnsi="宋体" w:eastAsia="宋体" w:cs="Times New Roman"/>
                <w:bCs/>
                <w:spacing w:val="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9"/>
              </w:rPr>
              <w:t>银行账</w:t>
            </w:r>
            <w:r>
              <w:rPr>
                <w:rFonts w:hint="eastAsia" w:ascii="宋体" w:hAnsi="宋体" w:eastAsia="宋体" w:cs="Times New Roman"/>
                <w:bCs/>
                <w:spacing w:val="0"/>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90713970"/>
      <w:bookmarkStart w:id="20" w:name="_Toc37172691"/>
      <w:bookmarkStart w:id="21" w:name="_Toc435540982"/>
      <w:bookmarkStart w:id="22" w:name="_Toc285612604"/>
      <w:bookmarkStart w:id="23" w:name="_Toc240432233"/>
      <w:bookmarkStart w:id="24" w:name="_Toc37780287"/>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5926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p>
    <w:p>
      <w:pPr>
        <w:widowControl/>
        <w:jc w:val="left"/>
      </w:pPr>
      <w:r>
        <w:rPr>
          <w:rFonts w:hint="eastAsia" w:ascii="黑体" w:hAnsi="黑体" w:eastAsia="黑体" w:cs="Times New Roman"/>
          <w:kern w:val="0"/>
          <w:sz w:val="32"/>
          <w:szCs w:val="32"/>
        </w:rPr>
        <w:t>附件23    技术指标参数要求明细</w:t>
      </w:r>
    </w:p>
    <w:p>
      <w:pPr>
        <w:adjustRightInd w:val="0"/>
        <w:snapToGrid w:val="0"/>
        <w:spacing w:afterLines="50" w:line="360" w:lineRule="atLeast"/>
        <w:jc w:val="center"/>
        <w:rPr>
          <w:rFonts w:hint="eastAsia" w:cs="Times New Roman" w:asciiTheme="minorEastAsia" w:hAnsiTheme="minorEastAsia" w:eastAsiaTheme="minorEastAsia"/>
          <w:b/>
          <w:bCs/>
          <w:sz w:val="28"/>
          <w:szCs w:val="28"/>
          <w:lang w:eastAsia="zh-CN"/>
        </w:rPr>
      </w:pPr>
      <w:r>
        <w:rPr>
          <w:rFonts w:hint="eastAsia" w:cs="Times New Roman" w:asciiTheme="minorEastAsia" w:hAnsiTheme="minorEastAsia"/>
          <w:b/>
          <w:bCs/>
          <w:sz w:val="28"/>
          <w:szCs w:val="28"/>
        </w:rPr>
        <w:t xml:space="preserve">   </w:t>
      </w:r>
      <w:r>
        <w:rPr>
          <w:rFonts w:hint="eastAsia" w:cs="Times New Roman" w:asciiTheme="minorEastAsia" w:hAnsiTheme="minorEastAsia"/>
          <w:b/>
          <w:bCs/>
          <w:sz w:val="28"/>
          <w:szCs w:val="28"/>
          <w:lang w:eastAsia="zh-CN"/>
        </w:rPr>
        <w:t>坐立机器人</w:t>
      </w:r>
    </w:p>
    <w:tbl>
      <w:tblPr>
        <w:tblStyle w:val="17"/>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9"/>
        <w:gridCol w:w="4596"/>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序号</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技术和性能参数名称</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技术参数和性能要求</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1</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设备使用需求</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sz w:val="21"/>
                <w:szCs w:val="21"/>
              </w:rPr>
            </w:pP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1.1</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设备用途</w:t>
            </w:r>
          </w:p>
        </w:tc>
        <w:tc>
          <w:tcPr>
            <w:tcW w:w="4596" w:type="dxa"/>
            <w:vAlign w:val="center"/>
          </w:tcPr>
          <w:p>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适用于改善偏瘫患者肌力，维持关节活动度，改善偏瘫患者综合运动功能，促进患者运动功能恢复。</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shd w:val="clear" w:color="000000" w:fill="auto"/>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1.2</w:t>
            </w:r>
          </w:p>
        </w:tc>
        <w:tc>
          <w:tcPr>
            <w:tcW w:w="2529" w:type="dxa"/>
            <w:shd w:val="clear" w:color="000000" w:fill="auto"/>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color w:val="000000"/>
                <w:kern w:val="0"/>
              </w:rPr>
            </w:pPr>
            <w:r>
              <w:rPr>
                <w:rFonts w:hint="eastAsia" w:ascii="宋体" w:hAnsi="宋体" w:eastAsia="宋体" w:cs="宋体"/>
                <w:b w:val="0"/>
                <w:bCs w:val="0"/>
                <w:color w:val="000000"/>
                <w:kern w:val="0"/>
              </w:rPr>
              <w:t>实验对象</w:t>
            </w:r>
          </w:p>
        </w:tc>
        <w:tc>
          <w:tcPr>
            <w:tcW w:w="4596" w:type="dxa"/>
            <w:shd w:val="clear" w:color="000000" w:fill="auto"/>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sz w:val="21"/>
                <w:szCs w:val="21"/>
              </w:rPr>
            </w:pPr>
          </w:p>
        </w:tc>
        <w:tc>
          <w:tcPr>
            <w:tcW w:w="951" w:type="dxa"/>
            <w:shd w:val="clear" w:color="000000" w:fill="auto"/>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shd w:val="clear" w:color="000000" w:fill="auto"/>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1.3</w:t>
            </w:r>
          </w:p>
        </w:tc>
        <w:tc>
          <w:tcPr>
            <w:tcW w:w="2529" w:type="dxa"/>
            <w:shd w:val="clear" w:color="000000" w:fill="auto"/>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color w:val="000000"/>
                <w:kern w:val="0"/>
              </w:rPr>
            </w:pPr>
            <w:r>
              <w:rPr>
                <w:rFonts w:hint="eastAsia" w:ascii="宋体" w:hAnsi="宋体" w:eastAsia="宋体" w:cs="宋体"/>
                <w:b w:val="0"/>
                <w:bCs w:val="0"/>
                <w:kern w:val="0"/>
              </w:rPr>
              <w:t>特殊功能需求</w:t>
            </w:r>
          </w:p>
        </w:tc>
        <w:tc>
          <w:tcPr>
            <w:tcW w:w="4596" w:type="dxa"/>
            <w:shd w:val="clear" w:color="000000" w:fill="auto"/>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sz w:val="21"/>
                <w:szCs w:val="21"/>
              </w:rPr>
            </w:pPr>
          </w:p>
        </w:tc>
        <w:tc>
          <w:tcPr>
            <w:tcW w:w="951" w:type="dxa"/>
            <w:shd w:val="clear" w:color="000000" w:fill="auto"/>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2</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主要技术参数</w:t>
            </w:r>
            <w:r>
              <w:rPr>
                <w:rFonts w:hint="eastAsia" w:ascii="宋体" w:hAnsi="宋体" w:eastAsia="宋体" w:cs="宋体"/>
                <w:b w:val="0"/>
                <w:bCs w:val="0"/>
                <w:kern w:val="0"/>
              </w:rPr>
              <w:br w:type="textWrapping"/>
            </w:r>
            <w:r>
              <w:rPr>
                <w:rFonts w:hint="eastAsia" w:ascii="宋体" w:hAnsi="宋体" w:eastAsia="宋体" w:cs="宋体"/>
                <w:b w:val="0"/>
                <w:bCs w:val="0"/>
                <w:kern w:val="0"/>
              </w:rPr>
              <w:t>（一行只写一个参数）</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kern w:val="0"/>
                <w:sz w:val="21"/>
                <w:szCs w:val="21"/>
              </w:rPr>
            </w:pPr>
          </w:p>
        </w:tc>
        <w:tc>
          <w:tcPr>
            <w:tcW w:w="951" w:type="dxa"/>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2.1</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★参数1</w:t>
            </w:r>
          </w:p>
        </w:tc>
        <w:tc>
          <w:tcPr>
            <w:tcW w:w="4596" w:type="dxa"/>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具有座位-站位转化系统，帮助患者进行早期站立训练。</w:t>
            </w:r>
          </w:p>
        </w:tc>
        <w:tc>
          <w:tcPr>
            <w:tcW w:w="951" w:type="dxa"/>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2.2</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★参数2</w:t>
            </w:r>
          </w:p>
        </w:tc>
        <w:tc>
          <w:tcPr>
            <w:tcW w:w="4596" w:type="dxa"/>
            <w:vAlign w:val="center"/>
          </w:tcPr>
          <w:p>
            <w:pPr>
              <w:pStyle w:val="46"/>
              <w:keepNext w:val="0"/>
              <w:keepLines w:val="0"/>
              <w:pageBreakBefore w:val="0"/>
              <w:kinsoku/>
              <w:wordWrap/>
              <w:overflowPunct/>
              <w:topLinePunct w:val="0"/>
              <w:autoSpaceDE/>
              <w:autoSpaceDN/>
              <w:bidi w:val="0"/>
              <w:adjustRightInd w:val="0"/>
              <w:snapToGrid w:val="0"/>
              <w:spacing w:line="360" w:lineRule="exact"/>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具有12级可调阻尼器调节训练力量,满足不同使用者的训练需要。训练阻力：1-12档可调；扶手拉力可由30N-400N可调。</w:t>
            </w:r>
          </w:p>
        </w:tc>
        <w:tc>
          <w:tcPr>
            <w:tcW w:w="951" w:type="dxa"/>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2.3</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★参数3</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髋、膝、踝关节部位具有稳定的辅助装置，建立正确运动感觉输入，引发正确运动曲线模式。步距：0-300mm。</w:t>
            </w:r>
          </w:p>
        </w:tc>
        <w:tc>
          <w:tcPr>
            <w:tcW w:w="951" w:type="dxa"/>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2.4</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▲参数4</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护胸结构调节范围：护胸前后调节在0mm-110mm可调。护胸高度在900mm-1300mm内可调。</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2.5</w:t>
            </w:r>
          </w:p>
        </w:tc>
        <w:tc>
          <w:tcPr>
            <w:tcW w:w="252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rPr>
            </w:pPr>
            <w:r>
              <w:rPr>
                <w:rFonts w:hint="eastAsia" w:ascii="宋体" w:hAnsi="宋体" w:eastAsia="宋体" w:cs="宋体"/>
                <w:b w:val="0"/>
                <w:bCs w:val="0"/>
                <w:kern w:val="0"/>
              </w:rPr>
              <w:t>▲参数5</w:t>
            </w:r>
          </w:p>
        </w:tc>
        <w:tc>
          <w:tcPr>
            <w:tcW w:w="4596" w:type="dxa"/>
            <w:vAlign w:val="center"/>
          </w:tcPr>
          <w:p>
            <w:pPr>
              <w:pStyle w:val="46"/>
              <w:keepNext w:val="0"/>
              <w:keepLines w:val="0"/>
              <w:pageBreakBefore w:val="0"/>
              <w:kinsoku/>
              <w:wordWrap/>
              <w:overflowPunct/>
              <w:topLinePunct w:val="0"/>
              <w:autoSpaceDE/>
              <w:autoSpaceDN/>
              <w:bidi w:val="0"/>
              <w:adjustRightInd w:val="0"/>
              <w:snapToGrid w:val="0"/>
              <w:spacing w:line="360" w:lineRule="exact"/>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电动控制座椅座垫翻转调节范围：座椅座垫在0°-90°范围内可调；可在任意角度停止。</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2.6</w:t>
            </w:r>
          </w:p>
        </w:tc>
        <w:tc>
          <w:tcPr>
            <w:tcW w:w="252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▲参数6</w:t>
            </w:r>
          </w:p>
        </w:tc>
        <w:tc>
          <w:tcPr>
            <w:tcW w:w="4596" w:type="dxa"/>
            <w:vAlign w:val="center"/>
          </w:tcPr>
          <w:p>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具有踩踏装置,座椅可便捷旋转±60°。</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2.7</w:t>
            </w:r>
          </w:p>
        </w:tc>
        <w:tc>
          <w:tcPr>
            <w:tcW w:w="252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参数7</w:t>
            </w:r>
          </w:p>
        </w:tc>
        <w:tc>
          <w:tcPr>
            <w:tcW w:w="4596" w:type="dxa"/>
            <w:vAlign w:val="center"/>
          </w:tcPr>
          <w:p>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可实现之训练模式：上肢带下肢，上下肢联动训练，实现上下肢协调训练。</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2.8</w:t>
            </w:r>
          </w:p>
        </w:tc>
        <w:tc>
          <w:tcPr>
            <w:tcW w:w="252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参数8</w:t>
            </w:r>
          </w:p>
        </w:tc>
        <w:tc>
          <w:tcPr>
            <w:tcW w:w="4596" w:type="dxa"/>
            <w:vAlign w:val="center"/>
          </w:tcPr>
          <w:p>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训练模式一：患者由坐姿状态到站姿状态转化训练</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2.9</w:t>
            </w:r>
          </w:p>
        </w:tc>
        <w:tc>
          <w:tcPr>
            <w:tcW w:w="252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rPr>
            </w:pPr>
            <w:r>
              <w:rPr>
                <w:rFonts w:hint="eastAsia" w:ascii="宋体" w:hAnsi="宋体" w:eastAsia="宋体" w:cs="宋体"/>
                <w:b w:val="0"/>
                <w:bCs w:val="0"/>
                <w:kern w:val="0"/>
              </w:rPr>
              <w:t>参数9</w:t>
            </w:r>
          </w:p>
        </w:tc>
        <w:tc>
          <w:tcPr>
            <w:tcW w:w="4596" w:type="dxa"/>
            <w:vAlign w:val="center"/>
          </w:tcPr>
          <w:p>
            <w:pPr>
              <w:pStyle w:val="46"/>
              <w:keepNext w:val="0"/>
              <w:keepLines w:val="0"/>
              <w:pageBreakBefore w:val="0"/>
              <w:kinsoku/>
              <w:wordWrap/>
              <w:overflowPunct/>
              <w:topLinePunct w:val="0"/>
              <w:autoSpaceDE/>
              <w:autoSpaceDN/>
              <w:bidi w:val="0"/>
              <w:adjustRightInd w:val="0"/>
              <w:snapToGrid w:val="0"/>
              <w:spacing w:line="360" w:lineRule="exact"/>
              <w:ind w:firstLine="0" w:firstLineChars="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sz w:val="21"/>
                <w:szCs w:val="21"/>
              </w:rPr>
              <w:t>训练模式二：患者坐姿状态下脚部摆动训练</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2.10</w:t>
            </w:r>
          </w:p>
        </w:tc>
        <w:tc>
          <w:tcPr>
            <w:tcW w:w="252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rPr>
            </w:pPr>
            <w:r>
              <w:rPr>
                <w:rFonts w:hint="eastAsia" w:ascii="宋体" w:hAnsi="宋体" w:eastAsia="宋体" w:cs="宋体"/>
                <w:b w:val="0"/>
                <w:bCs w:val="0"/>
                <w:kern w:val="0"/>
              </w:rPr>
              <w:t>参数10</w:t>
            </w:r>
          </w:p>
        </w:tc>
        <w:tc>
          <w:tcPr>
            <w:tcW w:w="4596" w:type="dxa"/>
            <w:vAlign w:val="center"/>
          </w:tcPr>
          <w:p>
            <w:pPr>
              <w:pStyle w:val="47"/>
              <w:keepNext w:val="0"/>
              <w:keepLines w:val="0"/>
              <w:pageBreakBefore w:val="0"/>
              <w:widowControl/>
              <w:kinsoku/>
              <w:wordWrap/>
              <w:overflowPunct/>
              <w:topLinePunct w:val="0"/>
              <w:autoSpaceDE/>
              <w:autoSpaceDN/>
              <w:bidi w:val="0"/>
              <w:adjustRightInd w:val="0"/>
              <w:snapToGrid w:val="0"/>
              <w:spacing w:line="360" w:lineRule="exact"/>
              <w:ind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训练模式三：患者由坐姿状态到站姿状态转化，并进行行走训练</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2.11</w:t>
            </w:r>
          </w:p>
        </w:tc>
        <w:tc>
          <w:tcPr>
            <w:tcW w:w="252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rPr>
            </w:pPr>
            <w:r>
              <w:rPr>
                <w:rFonts w:hint="eastAsia" w:ascii="宋体" w:hAnsi="宋体" w:eastAsia="宋体" w:cs="宋体"/>
                <w:b w:val="0"/>
                <w:bCs w:val="0"/>
                <w:kern w:val="0"/>
              </w:rPr>
              <w:t>参数11</w:t>
            </w:r>
          </w:p>
        </w:tc>
        <w:tc>
          <w:tcPr>
            <w:tcW w:w="4596" w:type="dxa"/>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扶手高度调节范围：扶手高度调节在1240mm-1400mm范围内可调。</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2.12</w:t>
            </w:r>
          </w:p>
        </w:tc>
        <w:tc>
          <w:tcPr>
            <w:tcW w:w="252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参数12</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脚踏高度调节范围：脚踏高度调节范围（脚踏和护膝之间高度）在450mm-510mm范围内可调。</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2.13</w:t>
            </w:r>
          </w:p>
        </w:tc>
        <w:tc>
          <w:tcPr>
            <w:tcW w:w="252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参数13</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电刺激：具有电刺激功能，可以随时对肌肉进行刺激，疗效更显著。</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2.14</w:t>
            </w:r>
          </w:p>
        </w:tc>
        <w:tc>
          <w:tcPr>
            <w:tcW w:w="252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参数14</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rPr>
            </w:pPr>
            <w:r>
              <w:rPr>
                <w:rFonts w:hint="eastAsia" w:ascii="宋体" w:hAnsi="宋体" w:eastAsia="宋体" w:cs="宋体"/>
                <w:b w:val="0"/>
                <w:bCs w:val="0"/>
              </w:rPr>
              <w:t>具有胸部支撑结构。</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2.15</w:t>
            </w:r>
          </w:p>
        </w:tc>
        <w:tc>
          <w:tcPr>
            <w:tcW w:w="252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参数15</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rPr>
            </w:pPr>
            <w:r>
              <w:rPr>
                <w:rFonts w:hint="eastAsia" w:ascii="宋体" w:hAnsi="宋体" w:eastAsia="宋体" w:cs="宋体"/>
                <w:b w:val="0"/>
                <w:bCs w:val="0"/>
              </w:rPr>
              <w:t>护膝装置可0～90度翻转。</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2.16</w:t>
            </w:r>
          </w:p>
        </w:tc>
        <w:tc>
          <w:tcPr>
            <w:tcW w:w="252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参数16</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rPr>
            </w:pPr>
            <w:r>
              <w:rPr>
                <w:rFonts w:hint="eastAsia" w:ascii="宋体" w:hAnsi="宋体" w:eastAsia="宋体" w:cs="宋体"/>
                <w:b w:val="0"/>
                <w:bCs w:val="0"/>
              </w:rPr>
              <w:t>坐垫3片式结构并且可呈角度运动。</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2.17</w:t>
            </w:r>
          </w:p>
        </w:tc>
        <w:tc>
          <w:tcPr>
            <w:tcW w:w="252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参数17</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rPr>
            </w:pPr>
            <w:r>
              <w:rPr>
                <w:rFonts w:hint="eastAsia" w:ascii="宋体" w:hAnsi="宋体" w:eastAsia="宋体" w:cs="宋体"/>
                <w:b w:val="0"/>
                <w:bCs w:val="0"/>
              </w:rPr>
              <w:t>具有4个脚杯增加设备稳定性。</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2.18</w:t>
            </w:r>
          </w:p>
        </w:tc>
        <w:tc>
          <w:tcPr>
            <w:tcW w:w="252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参数18</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rPr>
            </w:pPr>
            <w:r>
              <w:rPr>
                <w:rFonts w:hint="eastAsia" w:ascii="宋体" w:hAnsi="宋体" w:eastAsia="宋体" w:cs="宋体"/>
                <w:b w:val="0"/>
                <w:bCs w:val="0"/>
              </w:rPr>
              <w:t>座椅下放包裹性设计增加安全性防夹伤。</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2.19</w:t>
            </w:r>
          </w:p>
        </w:tc>
        <w:tc>
          <w:tcPr>
            <w:tcW w:w="252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参数19</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rPr>
            </w:pPr>
            <w:r>
              <w:rPr>
                <w:rFonts w:hint="eastAsia" w:ascii="宋体" w:hAnsi="宋体" w:eastAsia="宋体" w:cs="宋体"/>
                <w:b w:val="0"/>
                <w:bCs w:val="0"/>
              </w:rPr>
              <w:t>座椅升降结构采用连杆装置。</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2.20</w:t>
            </w:r>
          </w:p>
        </w:tc>
        <w:tc>
          <w:tcPr>
            <w:tcW w:w="252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参数20</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rPr>
            </w:pPr>
            <w:r>
              <w:rPr>
                <w:rFonts w:hint="eastAsia" w:ascii="宋体" w:hAnsi="宋体" w:eastAsia="宋体" w:cs="宋体"/>
                <w:b w:val="0"/>
                <w:bCs w:val="0"/>
              </w:rPr>
              <w:t>双臂采用连杆结构实现联动。</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3</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201" w:firstLineChars="100"/>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配置需求</w:t>
            </w:r>
            <w:r>
              <w:rPr>
                <w:rFonts w:hint="eastAsia" w:ascii="宋体" w:hAnsi="宋体" w:eastAsia="宋体" w:cs="宋体"/>
                <w:b w:val="0"/>
                <w:bCs w:val="0"/>
                <w:kern w:val="0"/>
              </w:rPr>
              <w:br w:type="textWrapping"/>
            </w:r>
            <w:r>
              <w:rPr>
                <w:rFonts w:hint="eastAsia" w:ascii="宋体" w:hAnsi="宋体" w:eastAsia="宋体" w:cs="宋体"/>
                <w:b w:val="0"/>
                <w:bCs w:val="0"/>
                <w:kern w:val="0"/>
              </w:rPr>
              <w:t>（一行只写一个配置）</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kern w:val="0"/>
              </w:rPr>
            </w:pP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3.1</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配置1</w:t>
            </w:r>
          </w:p>
        </w:tc>
        <w:tc>
          <w:tcPr>
            <w:tcW w:w="4596" w:type="dxa"/>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kern w:val="0"/>
              </w:rPr>
            </w:pPr>
            <w:r>
              <w:rPr>
                <w:rFonts w:hint="eastAsia" w:ascii="宋体" w:hAnsi="宋体" w:eastAsia="宋体" w:cs="宋体"/>
                <w:b w:val="0"/>
                <w:bCs w:val="0"/>
                <w:kern w:val="0"/>
                <w:lang w:bidi="ar"/>
              </w:rPr>
              <w:t>训练主机1套</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3.2</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配置2</w:t>
            </w:r>
          </w:p>
        </w:tc>
        <w:tc>
          <w:tcPr>
            <w:tcW w:w="4596" w:type="dxa"/>
            <w:vAlign w:val="center"/>
          </w:tcPr>
          <w:p>
            <w:pPr>
              <w:pStyle w:val="46"/>
              <w:keepNext w:val="0"/>
              <w:keepLines w:val="0"/>
              <w:pageBreakBefore w:val="0"/>
              <w:kinsoku/>
              <w:wordWrap/>
              <w:overflowPunct/>
              <w:topLinePunct w:val="0"/>
              <w:autoSpaceDE/>
              <w:autoSpaceDN/>
              <w:bidi w:val="0"/>
              <w:adjustRightInd w:val="0"/>
              <w:snapToGrid w:val="0"/>
              <w:spacing w:line="360" w:lineRule="exact"/>
              <w:ind w:firstLine="0" w:firstLineChars="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bidi="ar"/>
              </w:rPr>
              <w:t>手控器1个</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3.3</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配置3</w:t>
            </w:r>
          </w:p>
        </w:tc>
        <w:tc>
          <w:tcPr>
            <w:tcW w:w="4596" w:type="dxa"/>
            <w:vAlign w:val="center"/>
          </w:tcPr>
          <w:p>
            <w:pPr>
              <w:pStyle w:val="46"/>
              <w:keepNext w:val="0"/>
              <w:keepLines w:val="0"/>
              <w:pageBreakBefore w:val="0"/>
              <w:kinsoku/>
              <w:wordWrap/>
              <w:overflowPunct/>
              <w:topLinePunct w:val="0"/>
              <w:autoSpaceDE/>
              <w:autoSpaceDN/>
              <w:bidi w:val="0"/>
              <w:adjustRightInd w:val="0"/>
              <w:snapToGrid w:val="0"/>
              <w:spacing w:line="360" w:lineRule="exact"/>
              <w:ind w:firstLine="0" w:firstLineChars="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bidi="ar"/>
              </w:rPr>
              <w:t>电源线1条</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3.4</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配置4</w:t>
            </w:r>
          </w:p>
        </w:tc>
        <w:tc>
          <w:tcPr>
            <w:tcW w:w="4596" w:type="dxa"/>
            <w:vAlign w:val="center"/>
          </w:tcPr>
          <w:p>
            <w:pPr>
              <w:pStyle w:val="46"/>
              <w:keepNext w:val="0"/>
              <w:keepLines w:val="0"/>
              <w:pageBreakBefore w:val="0"/>
              <w:kinsoku/>
              <w:wordWrap/>
              <w:overflowPunct/>
              <w:topLinePunct w:val="0"/>
              <w:autoSpaceDE/>
              <w:autoSpaceDN/>
              <w:bidi w:val="0"/>
              <w:adjustRightInd w:val="0"/>
              <w:snapToGrid w:val="0"/>
              <w:spacing w:line="360" w:lineRule="exact"/>
              <w:ind w:firstLine="0" w:firstLineChars="0"/>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bidi="ar"/>
              </w:rPr>
              <w:t>小腿绑带1对</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3.5</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配置5</w:t>
            </w:r>
          </w:p>
        </w:tc>
        <w:tc>
          <w:tcPr>
            <w:tcW w:w="4596" w:type="dxa"/>
            <w:vAlign w:val="center"/>
          </w:tcPr>
          <w:p>
            <w:pPr>
              <w:pStyle w:val="46"/>
              <w:keepNext w:val="0"/>
              <w:keepLines w:val="0"/>
              <w:pageBreakBefore w:val="0"/>
              <w:kinsoku/>
              <w:wordWrap/>
              <w:overflowPunct/>
              <w:topLinePunct w:val="0"/>
              <w:autoSpaceDE/>
              <w:autoSpaceDN/>
              <w:bidi w:val="0"/>
              <w:adjustRightInd w:val="0"/>
              <w:snapToGrid w:val="0"/>
              <w:spacing w:line="360" w:lineRule="exact"/>
              <w:ind w:firstLine="0" w:firstLineChars="0"/>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bidi="ar"/>
              </w:rPr>
              <w:t>脚踏绑带1双</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3.6</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配置6</w:t>
            </w:r>
          </w:p>
        </w:tc>
        <w:tc>
          <w:tcPr>
            <w:tcW w:w="4596" w:type="dxa"/>
            <w:vAlign w:val="center"/>
          </w:tcPr>
          <w:p>
            <w:pPr>
              <w:pStyle w:val="46"/>
              <w:keepNext w:val="0"/>
              <w:keepLines w:val="0"/>
              <w:pageBreakBefore w:val="0"/>
              <w:kinsoku/>
              <w:wordWrap/>
              <w:overflowPunct/>
              <w:topLinePunct w:val="0"/>
              <w:autoSpaceDE/>
              <w:autoSpaceDN/>
              <w:bidi w:val="0"/>
              <w:adjustRightInd w:val="0"/>
              <w:snapToGrid w:val="0"/>
              <w:spacing w:line="360" w:lineRule="exact"/>
              <w:ind w:firstLine="0" w:firstLineChars="0"/>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bidi="ar"/>
              </w:rPr>
              <w:t>腰部绑带1条</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3.7</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配置7</w:t>
            </w:r>
          </w:p>
        </w:tc>
        <w:tc>
          <w:tcPr>
            <w:tcW w:w="4596" w:type="dxa"/>
            <w:vAlign w:val="center"/>
          </w:tcPr>
          <w:p>
            <w:pPr>
              <w:pStyle w:val="46"/>
              <w:keepNext w:val="0"/>
              <w:keepLines w:val="0"/>
              <w:pageBreakBefore w:val="0"/>
              <w:kinsoku/>
              <w:wordWrap/>
              <w:overflowPunct/>
              <w:topLinePunct w:val="0"/>
              <w:autoSpaceDE/>
              <w:autoSpaceDN/>
              <w:bidi w:val="0"/>
              <w:adjustRightInd w:val="0"/>
              <w:snapToGrid w:val="0"/>
              <w:spacing w:line="360" w:lineRule="exact"/>
              <w:ind w:firstLine="0" w:firstLineChars="0"/>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bidi="ar"/>
              </w:rPr>
              <w:t>说明书、合格证、保修卡1套</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4</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售后服务</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kern w:val="0"/>
                <w:sz w:val="21"/>
                <w:szCs w:val="21"/>
              </w:rPr>
            </w:pP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4.1</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保修年限</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≥3年</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4.2</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出现故障回应时间</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维修到达现场时间≤ 6小时（本地）</w:t>
            </w:r>
            <w:r>
              <w:rPr>
                <w:rFonts w:hint="eastAsia" w:ascii="宋体" w:hAnsi="宋体" w:eastAsia="宋体" w:cs="宋体"/>
                <w:b w:val="0"/>
                <w:bCs w:val="0"/>
                <w:kern w:val="0"/>
                <w:sz w:val="21"/>
                <w:szCs w:val="21"/>
              </w:rPr>
              <w:br w:type="textWrapping"/>
            </w:r>
            <w:r>
              <w:rPr>
                <w:rFonts w:hint="eastAsia" w:ascii="宋体" w:hAnsi="宋体" w:eastAsia="宋体" w:cs="宋体"/>
                <w:b w:val="0"/>
                <w:bCs w:val="0"/>
                <w:kern w:val="0"/>
                <w:sz w:val="21"/>
                <w:szCs w:val="21"/>
              </w:rPr>
              <w:t>维修到达现场时间≤24小时（外地）</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4.3</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维修支持</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配件供应时间≥10年</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4.4</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耗材及零配件</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提供耗材及主要零配件目录（含报价）</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4.5</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维修资料</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提供详细操作手册、维修保养手册、安装手册等</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4.6</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维修工具</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提供维修专用工具1套</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4.7</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预防性维修</w:t>
            </w:r>
            <w:r>
              <w:rPr>
                <w:rFonts w:hint="eastAsia" w:ascii="宋体" w:hAnsi="宋体" w:eastAsia="宋体" w:cs="宋体"/>
                <w:b w:val="0"/>
                <w:bCs w:val="0"/>
                <w:kern w:val="0"/>
              </w:rPr>
              <w:br w:type="textWrapping"/>
            </w:r>
            <w:r>
              <w:rPr>
                <w:rFonts w:hint="eastAsia" w:ascii="宋体" w:hAnsi="宋体" w:eastAsia="宋体" w:cs="宋体"/>
                <w:b w:val="0"/>
                <w:bCs w:val="0"/>
                <w:kern w:val="0"/>
              </w:rPr>
              <w:t>/定期维护保养</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保修期内提供定期维护保养服务</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4.8</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维修密码支持</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开放</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4.9</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升级</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kern w:val="0"/>
              </w:rPr>
            </w:pPr>
            <w:r>
              <w:rPr>
                <w:rFonts w:hint="eastAsia" w:ascii="宋体" w:hAnsi="宋体" w:eastAsia="宋体" w:cs="宋体"/>
                <w:b w:val="0"/>
                <w:bCs w:val="0"/>
                <w:kern w:val="0"/>
              </w:rPr>
              <w:t>终身免费软件升级</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4.10</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使用培训</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kern w:val="0"/>
              </w:rPr>
            </w:pPr>
            <w:r>
              <w:rPr>
                <w:rFonts w:hint="eastAsia" w:ascii="宋体" w:hAnsi="宋体" w:eastAsia="宋体" w:cs="宋体"/>
                <w:b w:val="0"/>
                <w:bCs w:val="0"/>
                <w:kern w:val="0"/>
              </w:rPr>
              <w:t>支持</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4.11</w:t>
            </w:r>
          </w:p>
        </w:tc>
        <w:tc>
          <w:tcPr>
            <w:tcW w:w="252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r>
              <w:rPr>
                <w:rFonts w:hint="eastAsia" w:ascii="宋体" w:hAnsi="宋体" w:eastAsia="宋体" w:cs="宋体"/>
                <w:b w:val="0"/>
                <w:bCs w:val="0"/>
                <w:kern w:val="0"/>
              </w:rPr>
              <w:t>工程师培训</w:t>
            </w:r>
          </w:p>
        </w:tc>
        <w:tc>
          <w:tcPr>
            <w:tcW w:w="459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kern w:val="0"/>
              </w:rPr>
            </w:pPr>
            <w:r>
              <w:rPr>
                <w:rFonts w:hint="eastAsia" w:ascii="宋体" w:hAnsi="宋体" w:eastAsia="宋体" w:cs="宋体"/>
                <w:b w:val="0"/>
                <w:bCs w:val="0"/>
                <w:kern w:val="0"/>
              </w:rPr>
              <w:t>支持</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kern w:val="0"/>
              </w:rPr>
            </w:pPr>
          </w:p>
        </w:tc>
      </w:tr>
    </w:tbl>
    <w:p>
      <w:pPr>
        <w:spacing w:line="420" w:lineRule="exact"/>
        <w:ind w:right="539"/>
      </w:pPr>
    </w:p>
    <w:p>
      <w:pPr>
        <w:widowControl/>
        <w:jc w:val="left"/>
        <w:rPr>
          <w:rFonts w:cs="Times New Roman" w:asciiTheme="minorEastAsia" w:hAnsiTheme="minorEastAsia"/>
          <w:b/>
          <w:bCs/>
          <w:sz w:val="28"/>
          <w:szCs w:val="28"/>
        </w:rPr>
      </w:pP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4E87760"/>
    <w:rsid w:val="0B077FAB"/>
    <w:rsid w:val="0BEE6F0F"/>
    <w:rsid w:val="0C7A0ECE"/>
    <w:rsid w:val="12014BA3"/>
    <w:rsid w:val="137022C4"/>
    <w:rsid w:val="13AD1BE1"/>
    <w:rsid w:val="26693AAF"/>
    <w:rsid w:val="27757242"/>
    <w:rsid w:val="28A02B91"/>
    <w:rsid w:val="2E333EDE"/>
    <w:rsid w:val="2FD07A0F"/>
    <w:rsid w:val="303A7A22"/>
    <w:rsid w:val="324E10A8"/>
    <w:rsid w:val="3BED7056"/>
    <w:rsid w:val="3DAB6D6C"/>
    <w:rsid w:val="458D151E"/>
    <w:rsid w:val="50C23962"/>
    <w:rsid w:val="53A92439"/>
    <w:rsid w:val="633D79AD"/>
    <w:rsid w:val="656F7344"/>
    <w:rsid w:val="660C2510"/>
    <w:rsid w:val="6F770516"/>
    <w:rsid w:val="6FAC3495"/>
    <w:rsid w:val="77C10A0C"/>
    <w:rsid w:val="791E6DC5"/>
    <w:rsid w:val="7B4B7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2E067-7E7B-4999-A0FB-B4E9ABA9C88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5073</Words>
  <Characters>28922</Characters>
  <Lines>241</Lines>
  <Paragraphs>67</Paragraphs>
  <TotalTime>6</TotalTime>
  <ScaleCrop>false</ScaleCrop>
  <LinksUpToDate>false</LinksUpToDate>
  <CharactersWithSpaces>33928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2021-03-30T10:34:00Z</cp:lastPrinted>
  <dcterms:modified xsi:type="dcterms:W3CDTF">2021-03-30T10:58:02Z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FC3D1C7209B24CAF815AA2FAC74E4717</vt:lpwstr>
  </property>
</Properties>
</file>