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生物安全建设设备（4）</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2020-XNYY-YQ-179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关于生物安全建设设备（4）的采购</w:t>
      </w:r>
      <w:r>
        <w:rPr>
          <w:rFonts w:ascii="Tahoma" w:hAnsi="Tahoma" w:cs="Tahoma"/>
          <w:b/>
          <w:bCs/>
          <w:kern w:val="0"/>
          <w:sz w:val="28"/>
          <w:szCs w:val="28"/>
        </w:rPr>
        <w:t>公告</w:t>
      </w:r>
      <w:r>
        <w:rPr>
          <w:rFonts w:hint="eastAsia" w:ascii="Tahoma" w:hAnsi="Tahoma" w:cs="Tahoma"/>
          <w:kern w:val="0"/>
          <w:sz w:val="28"/>
          <w:szCs w:val="28"/>
        </w:rPr>
        <w:t>2020-XNYY-YQ-179</w:t>
      </w:r>
      <w:r>
        <w:rPr>
          <w:rFonts w:hint="eastAsia" w:ascii="Tahoma" w:hAnsi="Tahoma" w:cs="Tahoma"/>
          <w:kern w:val="0"/>
          <w:sz w:val="28"/>
          <w:szCs w:val="28"/>
          <w:lang w:eastAsia="zh-CN"/>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生物安全建设设备（4）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2020-XNYY-YQ-179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11"/>
        <w:gridCol w:w="696"/>
        <w:gridCol w:w="960"/>
        <w:gridCol w:w="697"/>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1</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台式微量冷冻高速</w:t>
            </w:r>
          </w:p>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离心机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w:t>
            </w:r>
          </w:p>
        </w:tc>
        <w:tc>
          <w:tcPr>
            <w:tcW w:w="960"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16</w:t>
            </w:r>
          </w:p>
        </w:tc>
        <w:tc>
          <w:tcPr>
            <w:tcW w:w="1058"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2</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高速冷冻</w:t>
            </w:r>
          </w:p>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离心机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960"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15</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30</w:t>
            </w:r>
          </w:p>
        </w:tc>
        <w:tc>
          <w:tcPr>
            <w:tcW w:w="1058"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896"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3</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离心机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960"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2.5</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2.5</w:t>
            </w:r>
          </w:p>
        </w:tc>
        <w:tc>
          <w:tcPr>
            <w:tcW w:w="1058"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896"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4</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迷你离心机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960"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0.267</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0.534</w:t>
            </w:r>
          </w:p>
        </w:tc>
        <w:tc>
          <w:tcPr>
            <w:tcW w:w="1058"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896"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5</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台式高速冷冻离心机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960"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15</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15</w:t>
            </w:r>
          </w:p>
        </w:tc>
        <w:tc>
          <w:tcPr>
            <w:tcW w:w="1058"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896"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szCs w:val="21"/>
              </w:rPr>
              <w:t>报价应包括物资供应、运输、安装、培训、售后服务等价格。</w:t>
            </w:r>
          </w:p>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color w:val="auto"/>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24</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3778028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台式微量冷冻高速</w:t>
            </w:r>
          </w:p>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高速冷冻离心机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迷你离心机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台式高速冷冻</w:t>
            </w:r>
          </w:p>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7780285"/>
      <w:bookmarkStart w:id="11" w:name="_Toc390713968"/>
      <w:bookmarkStart w:id="12" w:name="_Toc24043223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foot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37172690"/>
      <w:bookmarkStart w:id="16" w:name="_Toc435540981"/>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7" w:type="default"/>
          <w:footerReference r:id="rId8"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7172691"/>
      <w:bookmarkStart w:id="21" w:name="_Toc37780287"/>
      <w:bookmarkStart w:id="22" w:name="_Toc390713970"/>
      <w:bookmarkStart w:id="23" w:name="_Toc285612604"/>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0"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widowControl/>
        <w:jc w:val="center"/>
        <w:rPr>
          <w:rFonts w:asciiTheme="minorEastAsia" w:hAnsiTheme="minorEastAsia"/>
          <w:b/>
          <w:bCs/>
          <w:kern w:val="0"/>
          <w:sz w:val="40"/>
          <w:szCs w:val="44"/>
        </w:rPr>
      </w:pPr>
      <w:r>
        <w:rPr>
          <w:rFonts w:asciiTheme="minorEastAsia" w:hAnsiTheme="minorEastAsia"/>
          <w:b/>
          <w:bCs/>
          <w:kern w:val="0"/>
          <w:sz w:val="40"/>
          <w:szCs w:val="44"/>
        </w:rPr>
        <w:t>台式微量冷冻高速离心机技术</w:t>
      </w:r>
      <w:r>
        <w:rPr>
          <w:rFonts w:hint="eastAsia" w:asciiTheme="minorEastAsia" w:hAnsiTheme="minorEastAsia"/>
          <w:b/>
          <w:bCs/>
          <w:kern w:val="0"/>
          <w:sz w:val="40"/>
          <w:szCs w:val="44"/>
        </w:rPr>
        <w:t>要求</w:t>
      </w:r>
    </w:p>
    <w:tbl>
      <w:tblPr>
        <w:tblStyle w:val="17"/>
        <w:tblW w:w="8913" w:type="dxa"/>
        <w:jc w:val="center"/>
        <w:tblLayout w:type="fixed"/>
        <w:tblCellMar>
          <w:top w:w="0" w:type="dxa"/>
          <w:left w:w="108" w:type="dxa"/>
          <w:bottom w:w="0" w:type="dxa"/>
          <w:right w:w="108" w:type="dxa"/>
        </w:tblCellMar>
      </w:tblPr>
      <w:tblGrid>
        <w:gridCol w:w="1020"/>
        <w:gridCol w:w="2174"/>
        <w:gridCol w:w="4114"/>
        <w:gridCol w:w="1605"/>
      </w:tblGrid>
      <w:tr>
        <w:tblPrEx>
          <w:tblCellMar>
            <w:top w:w="0" w:type="dxa"/>
            <w:left w:w="108" w:type="dxa"/>
            <w:bottom w:w="0" w:type="dxa"/>
            <w:right w:w="108" w:type="dxa"/>
          </w:tblCellMar>
        </w:tblPrEx>
        <w:trPr>
          <w:trHeight w:val="540" w:hRule="atLeast"/>
          <w:tblHeader/>
          <w:jc w:val="center"/>
        </w:trPr>
        <w:tc>
          <w:tcPr>
            <w:tcW w:w="1020"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序号</w:t>
            </w:r>
          </w:p>
        </w:tc>
        <w:tc>
          <w:tcPr>
            <w:tcW w:w="2174"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技术和性能参数名称</w:t>
            </w:r>
          </w:p>
        </w:tc>
        <w:tc>
          <w:tcPr>
            <w:tcW w:w="4114"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技术参数和性能要求</w:t>
            </w:r>
          </w:p>
        </w:tc>
        <w:tc>
          <w:tcPr>
            <w:tcW w:w="160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备注</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1</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设备使用需求</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1.1</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设备用途</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Cs/>
                <w:kern w:val="0"/>
                <w:szCs w:val="21"/>
              </w:rPr>
            </w:pPr>
            <w:r>
              <w:rPr>
                <w:rFonts w:ascii="Times New Roman" w:hAnsi="Times New Roman"/>
                <w:bCs/>
                <w:kern w:val="0"/>
                <w:szCs w:val="21"/>
              </w:rPr>
              <w:t>用于离心分离，样品处理及样品制备操作</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1.2</w:t>
            </w:r>
          </w:p>
        </w:tc>
        <w:tc>
          <w:tcPr>
            <w:tcW w:w="217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实验对象</w:t>
            </w:r>
          </w:p>
        </w:tc>
        <w:tc>
          <w:tcPr>
            <w:tcW w:w="411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bCs/>
                <w:kern w:val="0"/>
                <w:szCs w:val="21"/>
              </w:rPr>
            </w:pPr>
            <w:r>
              <w:rPr>
                <w:rFonts w:ascii="Times New Roman" w:hAnsi="Times New Roman"/>
                <w:bCs/>
                <w:kern w:val="0"/>
                <w:szCs w:val="21"/>
              </w:rPr>
              <w:t>生物样品</w:t>
            </w:r>
          </w:p>
        </w:tc>
        <w:tc>
          <w:tcPr>
            <w:tcW w:w="160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1.3</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特殊功能需求</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Theme="minorEastAsia"/>
                <w:bCs/>
                <w:kern w:val="0"/>
                <w:szCs w:val="21"/>
                <w:lang w:eastAsia="zh-CN"/>
              </w:rPr>
            </w:pPr>
            <w:r>
              <w:rPr>
                <w:rFonts w:hint="eastAsia" w:ascii="Times New Roman" w:hAnsi="Times New Roman"/>
                <w:bCs/>
                <w:kern w:val="0"/>
                <w:szCs w:val="21"/>
                <w:lang w:eastAsia="zh-CN"/>
              </w:rPr>
              <w:t>无</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2</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主要技术参数</w:t>
            </w:r>
            <w:r>
              <w:rPr>
                <w:rFonts w:ascii="Times New Roman" w:hAnsi="Times New Roman"/>
                <w:b/>
                <w:bCs/>
                <w:kern w:val="0"/>
                <w:szCs w:val="21"/>
              </w:rPr>
              <w:br w:type="textWrapping"/>
            </w:r>
            <w:r>
              <w:rPr>
                <w:rFonts w:ascii="Times New Roman" w:hAnsi="Times New Roman"/>
                <w:b/>
                <w:bCs/>
                <w:kern w:val="0"/>
                <w:szCs w:val="21"/>
              </w:rPr>
              <w:t>（一行只写一个参数）</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1369"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2.1</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szCs w:val="21"/>
              </w:rPr>
              <w:t>★</w:t>
            </w:r>
            <w:r>
              <w:rPr>
                <w:rFonts w:ascii="Times New Roman" w:hAnsi="Times New Roman"/>
                <w:kern w:val="0"/>
                <w:szCs w:val="21"/>
              </w:rPr>
              <w:t>参数1</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szCs w:val="21"/>
              </w:rPr>
              <w:t>转速不小于15,000rpm，最大离心力不小于21130g，温控范围：-10°C至+40°C，可用于1.5ml/2.0ml离心管离心。</w:t>
            </w:r>
          </w:p>
        </w:tc>
        <w:tc>
          <w:tcPr>
            <w:tcW w:w="160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914"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2.2</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szCs w:val="21"/>
              </w:rPr>
              <w:t>★</w:t>
            </w:r>
            <w:r>
              <w:rPr>
                <w:rFonts w:ascii="Times New Roman" w:hAnsi="Times New Roman"/>
                <w:kern w:val="0"/>
                <w:szCs w:val="21"/>
              </w:rPr>
              <w:t>参数2</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szCs w:val="21"/>
              </w:rPr>
              <w:t>通过国际最高的生物安全测试，或者权威的生物安全机构认证。</w:t>
            </w:r>
          </w:p>
        </w:tc>
        <w:tc>
          <w:tcPr>
            <w:tcW w:w="160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2.3</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szCs w:val="21"/>
              </w:rPr>
              <w:t>★</w:t>
            </w:r>
            <w:r>
              <w:rPr>
                <w:rFonts w:ascii="Times New Roman" w:hAnsi="Times New Roman"/>
                <w:kern w:val="0"/>
                <w:szCs w:val="21"/>
              </w:rPr>
              <w:t>参数3</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szCs w:val="21"/>
              </w:rPr>
            </w:pPr>
            <w:r>
              <w:rPr>
                <w:rFonts w:ascii="Times New Roman" w:hAnsi="Times New Roman"/>
                <w:szCs w:val="21"/>
              </w:rPr>
              <w:t>转子为合金材质，确保转子内温度和离心机腔体温度一致；离心机具备快速制冷功能，每分钟降温1度以上。</w:t>
            </w:r>
          </w:p>
        </w:tc>
        <w:tc>
          <w:tcPr>
            <w:tcW w:w="160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2.4</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szCs w:val="21"/>
              </w:rPr>
              <w:t>★</w:t>
            </w:r>
            <w:r>
              <w:rPr>
                <w:rFonts w:ascii="Times New Roman" w:hAnsi="Times New Roman"/>
                <w:kern w:val="0"/>
                <w:szCs w:val="21"/>
              </w:rPr>
              <w:t>参数4</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color w:val="000000"/>
                <w:szCs w:val="21"/>
              </w:rPr>
              <w:t>内置排水系统</w:t>
            </w:r>
          </w:p>
        </w:tc>
        <w:tc>
          <w:tcPr>
            <w:tcW w:w="160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2.5</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szCs w:val="21"/>
              </w:rPr>
              <w:t>★</w:t>
            </w:r>
            <w:r>
              <w:rPr>
                <w:rFonts w:ascii="Times New Roman" w:hAnsi="Times New Roman"/>
                <w:kern w:val="0"/>
                <w:szCs w:val="21"/>
              </w:rPr>
              <w:t>参数5</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szCs w:val="21"/>
              </w:rPr>
            </w:pPr>
            <w:r>
              <w:rPr>
                <w:rFonts w:ascii="Times New Roman" w:hAnsi="Times New Roman"/>
                <w:szCs w:val="21"/>
              </w:rPr>
              <w:t>转子和适配器可以整体高压灭菌,</w:t>
            </w:r>
          </w:p>
        </w:tc>
        <w:tc>
          <w:tcPr>
            <w:tcW w:w="160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2.6</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参数6</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szCs w:val="21"/>
              </w:rPr>
              <w:t>具备待机冷却功能 ，即使在待机状态下可持续制冷长达8小时。</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962"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2.7</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参数7</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szCs w:val="21"/>
              </w:rPr>
              <w:t>气密型金属转子盖，超静音。</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989"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2.8</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参数8</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szCs w:val="21"/>
              </w:rPr>
              <w:t>时间设定 : 可达 9小时59分钟，可连续离心。</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2.9</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参数9</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szCs w:val="21"/>
              </w:rPr>
              <w:t>水平转子离心力≥16000g</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2.10</w:t>
            </w:r>
          </w:p>
        </w:tc>
        <w:tc>
          <w:tcPr>
            <w:tcW w:w="217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参数10</w:t>
            </w:r>
          </w:p>
        </w:tc>
        <w:tc>
          <w:tcPr>
            <w:tcW w:w="4114"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color w:val="000000"/>
                <w:szCs w:val="21"/>
              </w:rPr>
            </w:pPr>
            <w:r>
              <w:rPr>
                <w:rFonts w:ascii="Times New Roman" w:hAnsi="Times New Roman"/>
                <w:szCs w:val="21"/>
              </w:rPr>
              <w:t>具备定速计时功能，当离心机达到设定速度时才开始倒数计时。</w:t>
            </w:r>
          </w:p>
        </w:tc>
        <w:tc>
          <w:tcPr>
            <w:tcW w:w="160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3</w:t>
            </w:r>
          </w:p>
        </w:tc>
        <w:tc>
          <w:tcPr>
            <w:tcW w:w="217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配置需求</w:t>
            </w:r>
            <w:r>
              <w:rPr>
                <w:rFonts w:ascii="Times New Roman" w:hAnsi="Times New Roman"/>
                <w:b/>
                <w:bCs/>
                <w:kern w:val="0"/>
                <w:szCs w:val="21"/>
              </w:rPr>
              <w:br w:type="textWrapping"/>
            </w:r>
            <w:r>
              <w:rPr>
                <w:rFonts w:ascii="Times New Roman" w:hAnsi="Times New Roman"/>
                <w:b/>
                <w:bCs/>
                <w:kern w:val="0"/>
                <w:szCs w:val="21"/>
              </w:rPr>
              <w:t>（一行只写一个配置）</w:t>
            </w:r>
          </w:p>
        </w:tc>
        <w:tc>
          <w:tcPr>
            <w:tcW w:w="411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p>
        </w:tc>
        <w:tc>
          <w:tcPr>
            <w:tcW w:w="160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3.1</w:t>
            </w:r>
          </w:p>
        </w:tc>
        <w:tc>
          <w:tcPr>
            <w:tcW w:w="217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配置1</w:t>
            </w:r>
          </w:p>
        </w:tc>
        <w:tc>
          <w:tcPr>
            <w:tcW w:w="411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主机一台</w:t>
            </w:r>
          </w:p>
        </w:tc>
        <w:tc>
          <w:tcPr>
            <w:tcW w:w="160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3.2</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配置2</w:t>
            </w:r>
          </w:p>
        </w:tc>
        <w:tc>
          <w:tcPr>
            <w:tcW w:w="4114" w:type="dxa"/>
            <w:tcBorders>
              <w:top w:val="nil"/>
              <w:left w:val="nil"/>
              <w:bottom w:val="single" w:color="auto" w:sz="4" w:space="0"/>
              <w:right w:val="single" w:color="auto" w:sz="4" w:space="0"/>
            </w:tcBorders>
            <w:vAlign w:val="center"/>
          </w:tcPr>
          <w:p>
            <w:pPr>
              <w:spacing w:line="320" w:lineRule="exact"/>
              <w:jc w:val="center"/>
              <w:rPr>
                <w:rFonts w:ascii="Times New Roman" w:hAnsi="Times New Roman"/>
                <w:szCs w:val="21"/>
              </w:rPr>
            </w:pPr>
            <w:r>
              <w:rPr>
                <w:rFonts w:ascii="Times New Roman" w:hAnsi="Times New Roman"/>
                <w:szCs w:val="21"/>
              </w:rPr>
              <w:t>标准24x1.5/2.0ml气密性角转头</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4</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售后服务</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4.1</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保修年限</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≥3年</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4.2</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出现故障响应时间</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4.3</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维修支持</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配件供应时间≥10年</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4.4</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耗材及零配件</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提供耗材及主要零配件目录（含报价）</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4.5</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维修资料</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提供详细操作手册、维修保养手册、安装手册等</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4.6</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维修工具</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提供维修专用工具1套</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4.7</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预防性维修</w:t>
            </w:r>
            <w:r>
              <w:rPr>
                <w:rFonts w:ascii="Times New Roman" w:hAnsi="Times New Roman"/>
                <w:kern w:val="0"/>
                <w:szCs w:val="21"/>
              </w:rPr>
              <w:br w:type="textWrapping"/>
            </w:r>
            <w:r>
              <w:rPr>
                <w:rFonts w:ascii="Times New Roman" w:hAnsi="Times New Roman"/>
                <w:kern w:val="0"/>
                <w:szCs w:val="21"/>
              </w:rPr>
              <w:t>/定期维护保养</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保修期内提供定期维护保养服务</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4.8</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维修密码支持</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开放</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4.9</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升级</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终身免费软件升级</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4.10</w:t>
            </w:r>
          </w:p>
        </w:tc>
        <w:tc>
          <w:tcPr>
            <w:tcW w:w="217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使用培训</w:t>
            </w:r>
          </w:p>
        </w:tc>
        <w:tc>
          <w:tcPr>
            <w:tcW w:w="4114"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支持</w:t>
            </w:r>
          </w:p>
        </w:tc>
        <w:tc>
          <w:tcPr>
            <w:tcW w:w="160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4.11</w:t>
            </w:r>
          </w:p>
        </w:tc>
        <w:tc>
          <w:tcPr>
            <w:tcW w:w="217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工程师培训</w:t>
            </w:r>
          </w:p>
        </w:tc>
        <w:tc>
          <w:tcPr>
            <w:tcW w:w="411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支持</w:t>
            </w:r>
          </w:p>
        </w:tc>
        <w:tc>
          <w:tcPr>
            <w:tcW w:w="160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bl>
    <w:p>
      <w:pPr>
        <w:rPr>
          <w:rFonts w:ascii="Times New Roman" w:hAnsi="Times New Roman" w:eastAsia="仿宋"/>
          <w:sz w:val="32"/>
          <w:szCs w:val="32"/>
        </w:rPr>
      </w:pPr>
    </w:p>
    <w:p>
      <w:pPr>
        <w:spacing w:line="520" w:lineRule="exact"/>
        <w:jc w:val="center"/>
        <w:rPr>
          <w:rFonts w:asciiTheme="minorEastAsia" w:hAnsiTheme="minorEastAsia"/>
          <w:b/>
          <w:bCs/>
          <w:kern w:val="0"/>
          <w:sz w:val="28"/>
          <w:szCs w:val="32"/>
        </w:rPr>
      </w:pPr>
      <w:r>
        <w:rPr>
          <w:rFonts w:asciiTheme="minorEastAsia" w:hAnsiTheme="minorEastAsia"/>
          <w:b/>
          <w:bCs/>
          <w:kern w:val="0"/>
          <w:sz w:val="40"/>
          <w:szCs w:val="44"/>
        </w:rPr>
        <w:t>高速冷冻离心机技术</w:t>
      </w:r>
      <w:r>
        <w:rPr>
          <w:rFonts w:hint="eastAsia" w:asciiTheme="minorEastAsia" w:hAnsiTheme="minorEastAsia"/>
          <w:b/>
          <w:bCs/>
          <w:kern w:val="0"/>
          <w:sz w:val="40"/>
          <w:szCs w:val="44"/>
        </w:rPr>
        <w:t>要求</w:t>
      </w:r>
    </w:p>
    <w:tbl>
      <w:tblPr>
        <w:tblStyle w:val="17"/>
        <w:tblW w:w="9150" w:type="dxa"/>
        <w:jc w:val="center"/>
        <w:tblLayout w:type="fixed"/>
        <w:tblCellMar>
          <w:top w:w="0" w:type="dxa"/>
          <w:left w:w="108" w:type="dxa"/>
          <w:bottom w:w="0" w:type="dxa"/>
          <w:right w:w="108" w:type="dxa"/>
        </w:tblCellMar>
      </w:tblPr>
      <w:tblGrid>
        <w:gridCol w:w="973"/>
        <w:gridCol w:w="2364"/>
        <w:gridCol w:w="4668"/>
        <w:gridCol w:w="1145"/>
      </w:tblGrid>
      <w:tr>
        <w:tblPrEx>
          <w:tblCellMar>
            <w:top w:w="0" w:type="dxa"/>
            <w:left w:w="108" w:type="dxa"/>
            <w:bottom w:w="0" w:type="dxa"/>
            <w:right w:w="108" w:type="dxa"/>
          </w:tblCellMar>
        </w:tblPrEx>
        <w:trPr>
          <w:trHeight w:val="824" w:hRule="atLeast"/>
          <w:tblHeader/>
          <w:jc w:val="center"/>
        </w:trPr>
        <w:tc>
          <w:tcPr>
            <w:tcW w:w="973"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序号</w:t>
            </w:r>
          </w:p>
        </w:tc>
        <w:tc>
          <w:tcPr>
            <w:tcW w:w="2364"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技术和性能参数名称</w:t>
            </w:r>
          </w:p>
        </w:tc>
        <w:tc>
          <w:tcPr>
            <w:tcW w:w="46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技术参数和性能要求</w:t>
            </w:r>
          </w:p>
        </w:tc>
        <w:tc>
          <w:tcPr>
            <w:tcW w:w="114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Cs w:val="21"/>
              </w:rPr>
            </w:pPr>
            <w:r>
              <w:rPr>
                <w:rFonts w:ascii="Times New Roman" w:hAnsi="Times New Roman"/>
                <w:b/>
                <w:bCs/>
                <w:kern w:val="0"/>
                <w:szCs w:val="21"/>
              </w:rPr>
              <w:t>备注</w:t>
            </w:r>
          </w:p>
        </w:tc>
      </w:tr>
      <w:tr>
        <w:tblPrEx>
          <w:tblCellMar>
            <w:top w:w="0" w:type="dxa"/>
            <w:left w:w="108" w:type="dxa"/>
            <w:bottom w:w="0" w:type="dxa"/>
            <w:right w:w="108" w:type="dxa"/>
          </w:tblCellMar>
        </w:tblPrEx>
        <w:trPr>
          <w:trHeight w:val="844"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1</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设备使用需求</w:t>
            </w:r>
          </w:p>
        </w:tc>
        <w:tc>
          <w:tcPr>
            <w:tcW w:w="466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02"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1.1</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设备用途</w:t>
            </w:r>
          </w:p>
        </w:tc>
        <w:tc>
          <w:tcPr>
            <w:tcW w:w="466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szCs w:val="21"/>
              </w:rPr>
              <w:t>主要用于生物样品高速低温离心</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13"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1.2</w:t>
            </w:r>
          </w:p>
        </w:tc>
        <w:tc>
          <w:tcPr>
            <w:tcW w:w="236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实验对象</w:t>
            </w:r>
          </w:p>
        </w:tc>
        <w:tc>
          <w:tcPr>
            <w:tcW w:w="466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r>
              <w:rPr>
                <w:rFonts w:ascii="Times New Roman" w:hAnsi="Times New Roman"/>
                <w:szCs w:val="21"/>
              </w:rPr>
              <w:t>生物样品</w:t>
            </w:r>
          </w:p>
        </w:tc>
        <w:tc>
          <w:tcPr>
            <w:tcW w:w="114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07"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1.3</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特殊功能需求</w:t>
            </w:r>
          </w:p>
        </w:tc>
        <w:tc>
          <w:tcPr>
            <w:tcW w:w="4668" w:type="dxa"/>
            <w:tcBorders>
              <w:top w:val="nil"/>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Theme="minorEastAsia"/>
                <w:b/>
                <w:bCs/>
                <w:kern w:val="0"/>
                <w:szCs w:val="21"/>
                <w:lang w:eastAsia="zh-CN"/>
              </w:rPr>
            </w:pPr>
            <w:r>
              <w:rPr>
                <w:rFonts w:hint="eastAsia" w:ascii="Times New Roman" w:hAnsi="Times New Roman"/>
                <w:b/>
                <w:bCs/>
                <w:kern w:val="0"/>
                <w:szCs w:val="21"/>
                <w:lang w:eastAsia="zh-CN"/>
              </w:rPr>
              <w:t>无</w:t>
            </w:r>
          </w:p>
        </w:tc>
        <w:tc>
          <w:tcPr>
            <w:tcW w:w="1145" w:type="dxa"/>
            <w:tcBorders>
              <w:top w:val="nil"/>
              <w:left w:val="nil"/>
              <w:bottom w:val="single" w:color="auto" w:sz="4" w:space="0"/>
              <w:right w:val="single" w:color="auto" w:sz="8" w:space="0"/>
            </w:tcBorders>
            <w:vAlign w:val="center"/>
          </w:tcPr>
          <w:p>
            <w:pPr>
              <w:widowControl/>
              <w:rPr>
                <w:rFonts w:ascii="Times New Roman" w:hAnsi="Times New Roman"/>
                <w:b/>
                <w:bCs/>
                <w:kern w:val="0"/>
                <w:szCs w:val="21"/>
              </w:rPr>
            </w:pPr>
          </w:p>
        </w:tc>
      </w:tr>
      <w:tr>
        <w:tblPrEx>
          <w:tblCellMar>
            <w:top w:w="0" w:type="dxa"/>
            <w:left w:w="108" w:type="dxa"/>
            <w:bottom w:w="0" w:type="dxa"/>
            <w:right w:w="108" w:type="dxa"/>
          </w:tblCellMar>
        </w:tblPrEx>
        <w:trPr>
          <w:trHeight w:val="990"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2</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主要技术参数</w:t>
            </w:r>
            <w:r>
              <w:rPr>
                <w:rFonts w:ascii="Times New Roman" w:hAnsi="Times New Roman"/>
                <w:b/>
                <w:bCs/>
                <w:kern w:val="0"/>
                <w:szCs w:val="21"/>
              </w:rPr>
              <w:br w:type="textWrapping"/>
            </w:r>
            <w:r>
              <w:rPr>
                <w:rFonts w:ascii="Times New Roman" w:hAnsi="Times New Roman"/>
                <w:b/>
                <w:bCs/>
                <w:kern w:val="0"/>
                <w:szCs w:val="21"/>
              </w:rPr>
              <w:t>（一行只写一个参数）</w:t>
            </w:r>
          </w:p>
        </w:tc>
        <w:tc>
          <w:tcPr>
            <w:tcW w:w="466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kern w:val="0"/>
                <w:szCs w:val="21"/>
              </w:rPr>
            </w:pP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994"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2.1</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hint="eastAsia" w:ascii="宋体" w:hAnsi="宋体" w:cs="宋体"/>
                <w:szCs w:val="21"/>
              </w:rPr>
              <w:t>★</w:t>
            </w:r>
            <w:r>
              <w:rPr>
                <w:rFonts w:ascii="Times New Roman" w:hAnsi="Times New Roman"/>
                <w:szCs w:val="21"/>
              </w:rPr>
              <w:t>参数1</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转速不小于14,000rpm，最大离心力不小于20000g，温控范围：-9°C至+40°C，最大转头不小于4x250ml，可满足常见离心管（50ml、15ml）以及深孔板离心要求。</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994"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2.2</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hint="eastAsia" w:ascii="宋体" w:hAnsi="宋体" w:cs="宋体"/>
                <w:szCs w:val="21"/>
              </w:rPr>
              <w:t>★</w:t>
            </w:r>
            <w:r>
              <w:rPr>
                <w:rFonts w:ascii="Times New Roman" w:hAnsi="Times New Roman"/>
                <w:szCs w:val="21"/>
              </w:rPr>
              <w:t>参数2</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内置排水系统，方便腔体内清洁，保护实验人员</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980"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2.3</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hint="eastAsia" w:ascii="宋体" w:hAnsi="宋体" w:cs="宋体"/>
                <w:szCs w:val="21"/>
              </w:rPr>
              <w:t>★</w:t>
            </w:r>
            <w:r>
              <w:rPr>
                <w:rFonts w:ascii="Times New Roman" w:hAnsi="Times New Roman"/>
                <w:szCs w:val="21"/>
              </w:rPr>
              <w:t>参数3</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提供生物安全证书，符合最严格的安全标准，保证离心操作高度安全</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851"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2.4</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hint="eastAsia" w:ascii="宋体" w:hAnsi="宋体" w:cs="宋体"/>
                <w:szCs w:val="21"/>
              </w:rPr>
              <w:t>★</w:t>
            </w:r>
            <w:r>
              <w:rPr>
                <w:rFonts w:ascii="Times New Roman" w:hAnsi="Times New Roman"/>
                <w:szCs w:val="21"/>
              </w:rPr>
              <w:t>参数4</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转子为合金材质，确保转子内温度和离心机腔体温度一致；转子和适配器可以整体高压灭菌。</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910"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2.5</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参数5</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有多种加、减速率保证样品安全，优化发动机来减少离心机启动和刹车时间；</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84"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2.6</w:t>
            </w:r>
          </w:p>
        </w:tc>
        <w:tc>
          <w:tcPr>
            <w:tcW w:w="2364" w:type="dxa"/>
            <w:tcBorders>
              <w:top w:val="nil"/>
              <w:left w:val="nil"/>
              <w:bottom w:val="single" w:color="auto" w:sz="4" w:space="0"/>
              <w:right w:val="single" w:color="auto" w:sz="4" w:space="0"/>
            </w:tcBorders>
          </w:tcPr>
          <w:p>
            <w:pPr>
              <w:widowControl/>
              <w:jc w:val="center"/>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参数6</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定速计时功能，当离心机达到设定速度时才开始倒数计时，从而提高了不同离心机严格按照操作规程的可比性；</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23"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2.7</w:t>
            </w:r>
          </w:p>
        </w:tc>
        <w:tc>
          <w:tcPr>
            <w:tcW w:w="2364" w:type="dxa"/>
            <w:tcBorders>
              <w:top w:val="single" w:color="auto" w:sz="4" w:space="0"/>
              <w:left w:val="nil"/>
              <w:bottom w:val="single" w:color="auto" w:sz="4" w:space="0"/>
              <w:right w:val="single" w:color="auto" w:sz="4" w:space="0"/>
            </w:tcBorders>
            <w:vAlign w:val="center"/>
          </w:tcPr>
          <w:p>
            <w:pPr>
              <w:widowControl/>
              <w:ind w:firstLine="402" w:firstLineChars="200"/>
              <w:rPr>
                <w:rFonts w:ascii="Times New Roman" w:hAnsi="Times New Roman"/>
                <w:szCs w:val="21"/>
              </w:rPr>
            </w:pPr>
            <w:r>
              <w:rPr>
                <w:rFonts w:ascii="Times New Roman" w:hAnsi="Times New Roman"/>
                <w:szCs w:val="21"/>
              </w:rPr>
              <w:t>参数7</w:t>
            </w:r>
          </w:p>
        </w:tc>
        <w:tc>
          <w:tcPr>
            <w:tcW w:w="466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微机控制储存10个以上可编程序</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16"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2.8</w:t>
            </w:r>
          </w:p>
        </w:tc>
        <w:tc>
          <w:tcPr>
            <w:tcW w:w="2364" w:type="dxa"/>
            <w:tcBorders>
              <w:top w:val="single" w:color="auto" w:sz="4" w:space="0"/>
              <w:left w:val="nil"/>
              <w:bottom w:val="single" w:color="auto" w:sz="4" w:space="0"/>
              <w:right w:val="single" w:color="auto" w:sz="4" w:space="0"/>
            </w:tcBorders>
          </w:tcPr>
          <w:p>
            <w:pPr>
              <w:spacing w:line="360" w:lineRule="auto"/>
              <w:jc w:val="center"/>
              <w:rPr>
                <w:rFonts w:ascii="Times New Roman" w:hAnsi="Times New Roman"/>
                <w:kern w:val="0"/>
                <w:szCs w:val="21"/>
              </w:rPr>
            </w:pPr>
            <w:r>
              <w:rPr>
                <w:rFonts w:ascii="Times New Roman" w:hAnsi="Times New Roman"/>
                <w:kern w:val="0"/>
                <w:szCs w:val="21"/>
              </w:rPr>
              <w:t>参数8</w:t>
            </w:r>
          </w:p>
        </w:tc>
        <w:tc>
          <w:tcPr>
            <w:tcW w:w="4668" w:type="dxa"/>
            <w:tcBorders>
              <w:top w:val="single" w:color="auto" w:sz="4" w:space="0"/>
              <w:left w:val="nil"/>
              <w:bottom w:val="single" w:color="auto" w:sz="4" w:space="0"/>
              <w:right w:val="single" w:color="auto" w:sz="4" w:space="0"/>
            </w:tcBorders>
            <w:vAlign w:val="center"/>
          </w:tcPr>
          <w:p>
            <w:pPr>
              <w:pStyle w:val="48"/>
              <w:widowControl/>
              <w:spacing w:line="320" w:lineRule="exact"/>
              <w:ind w:firstLine="0" w:firstLineChars="0"/>
              <w:jc w:val="left"/>
              <w:rPr>
                <w:szCs w:val="21"/>
              </w:rPr>
            </w:pPr>
            <w:r>
              <w:rPr>
                <w:kern w:val="0"/>
                <w:szCs w:val="21"/>
              </w:rPr>
              <w:t>用微孔板适配器，而无需更换转头</w:t>
            </w:r>
          </w:p>
        </w:tc>
        <w:tc>
          <w:tcPr>
            <w:tcW w:w="114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38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2.9</w:t>
            </w:r>
          </w:p>
        </w:tc>
        <w:tc>
          <w:tcPr>
            <w:tcW w:w="2364" w:type="dxa"/>
            <w:tcBorders>
              <w:top w:val="single" w:color="auto" w:sz="4" w:space="0"/>
              <w:left w:val="nil"/>
              <w:bottom w:val="single" w:color="auto" w:sz="4" w:space="0"/>
              <w:right w:val="single" w:color="auto" w:sz="4" w:space="0"/>
            </w:tcBorders>
          </w:tcPr>
          <w:p>
            <w:pPr>
              <w:spacing w:line="360" w:lineRule="auto"/>
              <w:jc w:val="center"/>
              <w:rPr>
                <w:rFonts w:ascii="Times New Roman" w:hAnsi="Times New Roman"/>
                <w:kern w:val="0"/>
                <w:szCs w:val="21"/>
              </w:rPr>
            </w:pPr>
            <w:r>
              <w:rPr>
                <w:rFonts w:ascii="Times New Roman" w:hAnsi="Times New Roman"/>
                <w:kern w:val="0"/>
                <w:szCs w:val="21"/>
              </w:rPr>
              <w:t>参数9</w:t>
            </w:r>
          </w:p>
        </w:tc>
        <w:tc>
          <w:tcPr>
            <w:tcW w:w="466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最大转速时可以维持4</w:t>
            </w:r>
            <w:r>
              <w:rPr>
                <w:rFonts w:hint="eastAsia" w:ascii="宋体" w:hAnsi="宋体" w:cs="宋体"/>
                <w:kern w:val="0"/>
                <w:szCs w:val="21"/>
              </w:rPr>
              <w:t>℃</w:t>
            </w:r>
            <w:r>
              <w:rPr>
                <w:rFonts w:ascii="Times New Roman" w:hAnsi="Times New Roman"/>
                <w:kern w:val="0"/>
                <w:szCs w:val="21"/>
              </w:rPr>
              <w:t>离心。</w:t>
            </w:r>
          </w:p>
        </w:tc>
        <w:tc>
          <w:tcPr>
            <w:tcW w:w="114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38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2.10</w:t>
            </w:r>
          </w:p>
        </w:tc>
        <w:tc>
          <w:tcPr>
            <w:tcW w:w="2364" w:type="dxa"/>
            <w:tcBorders>
              <w:top w:val="single" w:color="auto" w:sz="4" w:space="0"/>
              <w:left w:val="nil"/>
              <w:bottom w:val="single" w:color="auto" w:sz="4" w:space="0"/>
              <w:right w:val="single" w:color="auto" w:sz="4" w:space="0"/>
            </w:tcBorders>
          </w:tcPr>
          <w:p>
            <w:pPr>
              <w:spacing w:line="360" w:lineRule="auto"/>
              <w:jc w:val="center"/>
              <w:rPr>
                <w:rFonts w:ascii="Times New Roman" w:hAnsi="Times New Roman"/>
                <w:kern w:val="0"/>
                <w:szCs w:val="21"/>
              </w:rPr>
            </w:pPr>
            <w:r>
              <w:rPr>
                <w:rFonts w:ascii="Times New Roman" w:hAnsi="Times New Roman"/>
                <w:kern w:val="0"/>
                <w:szCs w:val="21"/>
              </w:rPr>
              <w:t>参数10</w:t>
            </w:r>
          </w:p>
        </w:tc>
        <w:tc>
          <w:tcPr>
            <w:tcW w:w="466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可选择短时离心功能</w:t>
            </w:r>
          </w:p>
        </w:tc>
        <w:tc>
          <w:tcPr>
            <w:tcW w:w="114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3</w:t>
            </w:r>
          </w:p>
        </w:tc>
        <w:tc>
          <w:tcPr>
            <w:tcW w:w="236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配置需求</w:t>
            </w:r>
            <w:r>
              <w:rPr>
                <w:rFonts w:ascii="Times New Roman" w:hAnsi="Times New Roman"/>
                <w:b/>
                <w:bCs/>
                <w:kern w:val="0"/>
                <w:szCs w:val="21"/>
              </w:rPr>
              <w:br w:type="textWrapping"/>
            </w:r>
            <w:r>
              <w:rPr>
                <w:rFonts w:ascii="Times New Roman" w:hAnsi="Times New Roman"/>
                <w:b/>
                <w:bCs/>
                <w:kern w:val="0"/>
                <w:szCs w:val="21"/>
              </w:rPr>
              <w:t>（一行只写一个配置）</w:t>
            </w:r>
          </w:p>
        </w:tc>
        <w:tc>
          <w:tcPr>
            <w:tcW w:w="466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14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36"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3.1</w:t>
            </w:r>
          </w:p>
        </w:tc>
        <w:tc>
          <w:tcPr>
            <w:tcW w:w="236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配置1</w:t>
            </w:r>
          </w:p>
        </w:tc>
        <w:tc>
          <w:tcPr>
            <w:tcW w:w="4668"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szCs w:val="21"/>
              </w:rPr>
            </w:pPr>
            <w:r>
              <w:rPr>
                <w:rFonts w:ascii="Times New Roman" w:hAnsi="Times New Roman"/>
                <w:szCs w:val="21"/>
              </w:rPr>
              <w:t>台式高速大容量冷冻离心机主</w:t>
            </w:r>
            <w:r>
              <w:rPr>
                <w:rFonts w:ascii="Times New Roman" w:hAnsi="Times New Roman"/>
                <w:bCs/>
                <w:szCs w:val="21"/>
              </w:rPr>
              <w:t>机</w:t>
            </w:r>
            <w:r>
              <w:rPr>
                <w:rFonts w:ascii="Times New Roman" w:hAnsi="Times New Roman"/>
                <w:szCs w:val="21"/>
              </w:rPr>
              <w:t>，1台</w:t>
            </w:r>
          </w:p>
        </w:tc>
        <w:tc>
          <w:tcPr>
            <w:tcW w:w="114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387"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3.2</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配置2</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szCs w:val="21"/>
              </w:rPr>
            </w:pPr>
            <w:r>
              <w:rPr>
                <w:rFonts w:ascii="Times New Roman" w:hAnsi="Times New Roman"/>
                <w:szCs w:val="21"/>
              </w:rPr>
              <w:t>4x250ml水平转头</w:t>
            </w:r>
            <w:r>
              <w:rPr>
                <w:rFonts w:ascii="Times New Roman" w:hAnsi="Times New Roman"/>
                <w:bCs/>
                <w:szCs w:val="21"/>
              </w:rPr>
              <w:t>，1个</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325"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xml:space="preserve">3.3 </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配置3</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50ml适配器， 4个</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327"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xml:space="preserve">3.4 </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配置4</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15ml适配器，4个</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247"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xml:space="preserve">3.5 </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配置5</w:t>
            </w:r>
          </w:p>
        </w:tc>
        <w:tc>
          <w:tcPr>
            <w:tcW w:w="4668"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深孔板适配器  4个</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295"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xml:space="preserve">3.6 </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配置6</w:t>
            </w:r>
          </w:p>
        </w:tc>
        <w:tc>
          <w:tcPr>
            <w:tcW w:w="4668"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szCs w:val="21"/>
              </w:rPr>
            </w:pPr>
            <w:r>
              <w:rPr>
                <w:rFonts w:ascii="Times New Roman" w:hAnsi="Times New Roman"/>
                <w:szCs w:val="21"/>
              </w:rPr>
              <w:t>密封盖     4个</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75"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4</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售后服务</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581"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4.1</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保修年限</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≥3年</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02"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4.2</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出现故障回应时间</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58"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4.3</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维修支持</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配件供应时间≥10年</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52"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4.4</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耗材及零配件</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提供耗材及主要零配件目录（含报价）</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4.5</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维修资料</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提供详细操作手册、维修保养手册、安装手册等</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85"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4.6</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维修工具</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提供维修专用工具1套</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06"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4.7</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预防性维修</w:t>
            </w:r>
            <w:r>
              <w:rPr>
                <w:rFonts w:ascii="Times New Roman" w:hAnsi="Times New Roman"/>
                <w:kern w:val="0"/>
                <w:szCs w:val="21"/>
              </w:rPr>
              <w:br w:type="textWrapping"/>
            </w:r>
            <w:r>
              <w:rPr>
                <w:rFonts w:ascii="Times New Roman" w:hAnsi="Times New Roman"/>
                <w:kern w:val="0"/>
                <w:szCs w:val="21"/>
              </w:rPr>
              <w:t>/定期维护保养</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保修期内提供定期维护保养服务</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359"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4.8</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维修密码支持</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开放</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4.9</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升级</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终身免费软件升级</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4.10</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使用培训</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7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4.11</w:t>
            </w:r>
          </w:p>
        </w:tc>
        <w:tc>
          <w:tcPr>
            <w:tcW w:w="236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工程师培训</w:t>
            </w:r>
          </w:p>
        </w:tc>
        <w:tc>
          <w:tcPr>
            <w:tcW w:w="466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14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bl>
    <w:p>
      <w:pPr>
        <w:spacing w:line="520" w:lineRule="exact"/>
        <w:jc w:val="center"/>
        <w:rPr>
          <w:rFonts w:ascii="Times New Roman" w:hAnsi="Times New Roman" w:eastAsia="方正小标宋简体"/>
          <w:bCs/>
          <w:kern w:val="0"/>
          <w:sz w:val="40"/>
          <w:szCs w:val="44"/>
        </w:rPr>
      </w:pPr>
    </w:p>
    <w:p>
      <w:pPr>
        <w:rPr>
          <w:rFonts w:asciiTheme="minorEastAsia" w:hAnsiTheme="minorEastAsia"/>
          <w:b/>
          <w:bCs/>
          <w:kern w:val="0"/>
          <w:sz w:val="40"/>
          <w:szCs w:val="44"/>
        </w:rPr>
      </w:pPr>
      <w:r>
        <w:rPr>
          <w:rFonts w:asciiTheme="minorEastAsia" w:hAnsiTheme="minorEastAsia"/>
          <w:b/>
          <w:bCs/>
          <w:kern w:val="0"/>
          <w:sz w:val="40"/>
          <w:szCs w:val="44"/>
        </w:rPr>
        <w:br w:type="page"/>
      </w:r>
    </w:p>
    <w:p>
      <w:pPr>
        <w:spacing w:line="520" w:lineRule="exact"/>
        <w:jc w:val="center"/>
        <w:rPr>
          <w:rFonts w:asciiTheme="minorEastAsia" w:hAnsiTheme="minorEastAsia"/>
          <w:b/>
          <w:bCs/>
          <w:kern w:val="0"/>
          <w:sz w:val="40"/>
          <w:szCs w:val="44"/>
        </w:rPr>
      </w:pPr>
      <w:r>
        <w:rPr>
          <w:rFonts w:asciiTheme="minorEastAsia" w:hAnsiTheme="minorEastAsia"/>
          <w:b/>
          <w:bCs/>
          <w:kern w:val="0"/>
          <w:sz w:val="40"/>
          <w:szCs w:val="44"/>
        </w:rPr>
        <w:t>离心机技术</w:t>
      </w:r>
      <w:r>
        <w:rPr>
          <w:rFonts w:hint="eastAsia" w:asciiTheme="minorEastAsia" w:hAnsiTheme="minorEastAsia"/>
          <w:b/>
          <w:bCs/>
          <w:kern w:val="0"/>
          <w:sz w:val="40"/>
          <w:szCs w:val="44"/>
        </w:rPr>
        <w:t>要求</w:t>
      </w:r>
    </w:p>
    <w:tbl>
      <w:tblPr>
        <w:tblStyle w:val="17"/>
        <w:tblW w:w="9113" w:type="dxa"/>
        <w:jc w:val="center"/>
        <w:tblLayout w:type="fixed"/>
        <w:tblCellMar>
          <w:top w:w="0" w:type="dxa"/>
          <w:left w:w="108" w:type="dxa"/>
          <w:bottom w:w="0" w:type="dxa"/>
          <w:right w:w="108" w:type="dxa"/>
        </w:tblCellMar>
      </w:tblPr>
      <w:tblGrid>
        <w:gridCol w:w="870"/>
        <w:gridCol w:w="2292"/>
        <w:gridCol w:w="4680"/>
        <w:gridCol w:w="1271"/>
      </w:tblGrid>
      <w:tr>
        <w:tblPrEx>
          <w:tblCellMar>
            <w:top w:w="0" w:type="dxa"/>
            <w:left w:w="108" w:type="dxa"/>
            <w:bottom w:w="0" w:type="dxa"/>
            <w:right w:w="108" w:type="dxa"/>
          </w:tblCellMar>
        </w:tblPrEx>
        <w:trPr>
          <w:trHeight w:val="540" w:hRule="atLeast"/>
          <w:tblHeader/>
          <w:jc w:val="center"/>
        </w:trPr>
        <w:tc>
          <w:tcPr>
            <w:tcW w:w="870"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229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4680" w:type="dxa"/>
            <w:tcBorders>
              <w:top w:val="single" w:color="auto" w:sz="8"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kern w:val="0"/>
                <w:sz w:val="24"/>
                <w:szCs w:val="24"/>
              </w:rPr>
            </w:pPr>
            <w:r>
              <w:rPr>
                <w:rFonts w:ascii="Times New Roman" w:hAnsi="Times New Roman"/>
                <w:b/>
                <w:bCs/>
                <w:kern w:val="0"/>
              </w:rPr>
              <w:t>技术参数和性能要求</w:t>
            </w:r>
          </w:p>
        </w:tc>
        <w:tc>
          <w:tcPr>
            <w:tcW w:w="1271" w:type="dxa"/>
            <w:tcBorders>
              <w:top w:val="single" w:color="auto" w:sz="8" w:space="0"/>
              <w:left w:val="nil"/>
              <w:bottom w:val="single" w:color="auto" w:sz="4" w:space="0"/>
              <w:right w:val="single" w:color="auto" w:sz="8" w:space="0"/>
            </w:tcBorders>
            <w:vAlign w:val="center"/>
          </w:tcPr>
          <w:p>
            <w:pPr>
              <w:widowControl/>
              <w:spacing w:line="400" w:lineRule="exact"/>
              <w:jc w:val="center"/>
              <w:rPr>
                <w:rFonts w:ascii="Times New Roman" w:hAnsi="Times New Roman"/>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4680"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b/>
                <w:bCs/>
                <w:kern w:val="0"/>
                <w:szCs w:val="21"/>
              </w:rPr>
            </w:pPr>
            <w:r>
              <w:rPr>
                <w:rFonts w:ascii="Times New Roman" w:hAnsi="Times New Roman"/>
                <w:b/>
                <w:bCs/>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设备用途</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
                <w:bCs/>
                <w:color w:val="000000"/>
                <w:szCs w:val="21"/>
              </w:rPr>
            </w:pPr>
            <w:r>
              <w:rPr>
                <w:rFonts w:ascii="Times New Roman" w:hAnsi="Times New Roman"/>
                <w:szCs w:val="21"/>
              </w:rPr>
              <w:t>用于离心分离，样品处理及样品制备操作</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22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实验对象</w:t>
            </w:r>
          </w:p>
        </w:tc>
        <w:tc>
          <w:tcPr>
            <w:tcW w:w="468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疑似病原微生物感染样本</w:t>
            </w:r>
          </w:p>
        </w:tc>
        <w:tc>
          <w:tcPr>
            <w:tcW w:w="1271" w:type="dxa"/>
            <w:tcBorders>
              <w:top w:val="single" w:color="auto" w:sz="4" w:space="0"/>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1.3</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特殊功能需求</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生物安全，便携(体积小，质量轻)</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b/>
                <w:bCs/>
                <w:kern w:val="0"/>
                <w:szCs w:val="21"/>
              </w:rPr>
            </w:pPr>
            <w:r>
              <w:rPr>
                <w:rFonts w:ascii="Times New Roman" w:hAnsi="Times New Roman"/>
                <w:b/>
                <w:bCs/>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主要技术参数</w:t>
            </w:r>
            <w:r>
              <w:rPr>
                <w:rFonts w:ascii="Times New Roman" w:hAnsi="Times New Roman"/>
                <w:b/>
                <w:bCs/>
                <w:kern w:val="0"/>
                <w:szCs w:val="21"/>
              </w:rPr>
              <w:br w:type="textWrapping"/>
            </w:r>
            <w:r>
              <w:rPr>
                <w:rFonts w:ascii="Times New Roman" w:hAnsi="Times New Roman"/>
                <w:b/>
                <w:bCs/>
                <w:kern w:val="0"/>
                <w:szCs w:val="21"/>
              </w:rPr>
              <w:t>（一行只写一个参数）</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p>
        </w:tc>
        <w:tc>
          <w:tcPr>
            <w:tcW w:w="1271" w:type="dxa"/>
            <w:tcBorders>
              <w:top w:val="nil"/>
              <w:left w:val="nil"/>
              <w:bottom w:val="single" w:color="auto" w:sz="4" w:space="0"/>
              <w:right w:val="single" w:color="auto" w:sz="8" w:space="0"/>
            </w:tcBorders>
            <w:vAlign w:val="center"/>
          </w:tcPr>
          <w:p>
            <w:pPr>
              <w:widowControl/>
              <w:spacing w:line="400" w:lineRule="exact"/>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rPr>
              <w:t>★</w:t>
            </w:r>
            <w:r>
              <w:rPr>
                <w:rFonts w:ascii="Times New Roman" w:hAnsi="Times New Roman"/>
                <w:kern w:val="0"/>
                <w:szCs w:val="21"/>
              </w:rPr>
              <w:t>参数1</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转速不小于14,000rpm，最大离心力不小于16000g,，2ml离心管的孔数不少于18孔</w:t>
            </w:r>
          </w:p>
        </w:tc>
        <w:tc>
          <w:tcPr>
            <w:tcW w:w="1271" w:type="dxa"/>
            <w:tcBorders>
              <w:top w:val="nil"/>
              <w:left w:val="nil"/>
              <w:bottom w:val="single" w:color="auto" w:sz="4" w:space="0"/>
              <w:right w:val="single" w:color="auto" w:sz="8" w:space="0"/>
            </w:tcBorders>
            <w:vAlign w:val="center"/>
          </w:tcPr>
          <w:p>
            <w:pPr>
              <w:widowControl/>
              <w:spacing w:line="400" w:lineRule="exact"/>
              <w:jc w:val="left"/>
              <w:rPr>
                <w:rFonts w:ascii="Times New Roman" w:hAnsi="Times New Roman"/>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rPr>
              <w:t>★</w:t>
            </w:r>
            <w:r>
              <w:rPr>
                <w:rFonts w:ascii="Times New Roman" w:hAnsi="Times New Roman"/>
                <w:kern w:val="0"/>
                <w:szCs w:val="21"/>
              </w:rPr>
              <w:t>参数2</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满足18*1.5ml和2ml离心管离心，气密性转子，能安全离心危险样品（如病毒、细菌、血液样品或放射性样品），气密性经过国际权威机构认证</w:t>
            </w:r>
          </w:p>
        </w:tc>
        <w:tc>
          <w:tcPr>
            <w:tcW w:w="1271" w:type="dxa"/>
            <w:tcBorders>
              <w:top w:val="nil"/>
              <w:left w:val="nil"/>
              <w:bottom w:val="single" w:color="auto" w:sz="4" w:space="0"/>
              <w:right w:val="single" w:color="auto" w:sz="8" w:space="0"/>
            </w:tcBorders>
            <w:vAlign w:val="center"/>
          </w:tcPr>
          <w:p>
            <w:pPr>
              <w:widowControl/>
              <w:spacing w:line="400" w:lineRule="exact"/>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rPr>
              <w:t>★</w:t>
            </w:r>
            <w:r>
              <w:rPr>
                <w:rFonts w:ascii="Times New Roman" w:hAnsi="Times New Roman"/>
                <w:kern w:val="0"/>
                <w:szCs w:val="21"/>
              </w:rPr>
              <w:t>参数3</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转子为合金材质，不易变形，转子和适配器可以整体高压灭菌</w:t>
            </w:r>
          </w:p>
        </w:tc>
        <w:tc>
          <w:tcPr>
            <w:tcW w:w="1271" w:type="dxa"/>
            <w:tcBorders>
              <w:top w:val="nil"/>
              <w:left w:val="nil"/>
              <w:bottom w:val="single" w:color="auto" w:sz="4" w:space="0"/>
              <w:right w:val="single" w:color="auto" w:sz="8" w:space="0"/>
            </w:tcBorders>
            <w:vAlign w:val="center"/>
          </w:tcPr>
          <w:p>
            <w:pPr>
              <w:widowControl/>
              <w:spacing w:line="400" w:lineRule="exact"/>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szCs w:val="21"/>
              </w:rPr>
              <w:t>★</w:t>
            </w:r>
            <w:r>
              <w:rPr>
                <w:rFonts w:ascii="Times New Roman" w:hAnsi="Times New Roman"/>
                <w:kern w:val="0"/>
                <w:szCs w:val="21"/>
              </w:rPr>
              <w:t>参数4</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内置排水系统</w:t>
            </w:r>
          </w:p>
        </w:tc>
        <w:tc>
          <w:tcPr>
            <w:tcW w:w="1271" w:type="dxa"/>
            <w:tcBorders>
              <w:top w:val="nil"/>
              <w:left w:val="nil"/>
              <w:bottom w:val="single" w:color="auto" w:sz="4" w:space="0"/>
              <w:right w:val="single" w:color="auto" w:sz="8" w:space="0"/>
            </w:tcBorders>
            <w:vAlign w:val="center"/>
          </w:tcPr>
          <w:p>
            <w:pPr>
              <w:widowControl/>
              <w:spacing w:line="400" w:lineRule="exact"/>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2.5</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参数5</w:t>
            </w:r>
          </w:p>
        </w:tc>
        <w:tc>
          <w:tcPr>
            <w:tcW w:w="4680"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color w:val="000000"/>
                <w:szCs w:val="21"/>
              </w:rPr>
            </w:pPr>
            <w:r>
              <w:rPr>
                <w:rFonts w:ascii="Times New Roman" w:hAnsi="Times New Roman"/>
                <w:szCs w:val="21"/>
              </w:rPr>
              <w:t>气密型金属转子盖，超静音，可以无转子盖的情况下离心；</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2.6</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参数6</w:t>
            </w:r>
          </w:p>
        </w:tc>
        <w:tc>
          <w:tcPr>
            <w:tcW w:w="4680"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color w:val="000000"/>
                <w:szCs w:val="21"/>
              </w:rPr>
            </w:pPr>
            <w:r>
              <w:rPr>
                <w:rFonts w:ascii="Times New Roman" w:hAnsi="Times New Roman"/>
                <w:szCs w:val="21"/>
              </w:rPr>
              <w:t>可选择短时离心功能，可以快速完成瞬时离心功能；</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2.7</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参数7</w:t>
            </w:r>
          </w:p>
        </w:tc>
        <w:tc>
          <w:tcPr>
            <w:tcW w:w="4680"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color w:val="000000"/>
                <w:szCs w:val="21"/>
              </w:rPr>
            </w:pPr>
            <w:r>
              <w:rPr>
                <w:rFonts w:ascii="Times New Roman" w:hAnsi="Times New Roman"/>
                <w:szCs w:val="21"/>
              </w:rPr>
              <w:t>定速计时功能，当离心机达到设定速度时才开始倒数计时，从而提高了不同离心机严格按照操作规程的可比性；</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2.8</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参数8</w:t>
            </w:r>
          </w:p>
        </w:tc>
        <w:tc>
          <w:tcPr>
            <w:tcW w:w="4680"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color w:val="000000"/>
                <w:szCs w:val="21"/>
              </w:rPr>
            </w:pPr>
            <w:r>
              <w:rPr>
                <w:rFonts w:ascii="Times New Roman" w:hAnsi="Times New Roman"/>
                <w:szCs w:val="21"/>
              </w:rPr>
              <w:t>时间设定 : 30秒– 9小时59分钟，可连续离心；</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配置需求</w:t>
            </w:r>
            <w:r>
              <w:rPr>
                <w:rFonts w:ascii="Times New Roman" w:hAnsi="Times New Roman"/>
                <w:b/>
                <w:bCs/>
                <w:kern w:val="0"/>
                <w:szCs w:val="21"/>
              </w:rPr>
              <w:br w:type="textWrapping"/>
            </w:r>
            <w:r>
              <w:rPr>
                <w:rFonts w:ascii="Times New Roman" w:hAnsi="Times New Roman"/>
                <w:b/>
                <w:bCs/>
                <w:kern w:val="0"/>
                <w:szCs w:val="21"/>
              </w:rPr>
              <w:t>（一行只写一个配置）</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配置1</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主机一台</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22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配置2</w:t>
            </w:r>
          </w:p>
        </w:tc>
        <w:tc>
          <w:tcPr>
            <w:tcW w:w="4680"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szCs w:val="21"/>
              </w:rPr>
            </w:pPr>
            <w:r>
              <w:rPr>
                <w:rFonts w:ascii="Times New Roman" w:hAnsi="Times New Roman"/>
                <w:szCs w:val="21"/>
              </w:rPr>
              <w:t>标准18x1.5/2.0ml气密性角转头</w:t>
            </w:r>
          </w:p>
        </w:tc>
        <w:tc>
          <w:tcPr>
            <w:tcW w:w="1271" w:type="dxa"/>
            <w:tcBorders>
              <w:top w:val="single" w:color="auto" w:sz="4" w:space="0"/>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22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468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p>
        </w:tc>
        <w:tc>
          <w:tcPr>
            <w:tcW w:w="1271" w:type="dxa"/>
            <w:tcBorders>
              <w:top w:val="single" w:color="auto" w:sz="4" w:space="0"/>
              <w:left w:val="nil"/>
              <w:bottom w:val="single" w:color="auto" w:sz="4" w:space="0"/>
              <w:right w:val="single" w:color="auto" w:sz="8" w:space="0"/>
            </w:tcBorders>
            <w:vAlign w:val="center"/>
          </w:tcPr>
          <w:p>
            <w:pPr>
              <w:widowControl/>
              <w:spacing w:line="400" w:lineRule="exact"/>
              <w:jc w:val="center"/>
              <w:rPr>
                <w:rFonts w:ascii="Times New Roman" w:hAnsi="Times New Roman"/>
                <w:b/>
                <w:bCs/>
                <w:kern w:val="0"/>
                <w:szCs w:val="21"/>
              </w:rPr>
            </w:pPr>
            <w:r>
              <w:rPr>
                <w:rFonts w:ascii="Times New Roman" w:hAnsi="Times New Roman"/>
                <w:b/>
                <w:bCs/>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≥3年</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出现故障响应时间</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配件供应时间≥10年</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提供耗材及主要零配件目录（含报价）</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提供详细操作手册、维修保养手册、安装手册等</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提供维修专用工具1套</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保修期内提供定期维护保养服务</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开放</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终身免费软件升级</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r>
        <w:tblPrEx>
          <w:tblCellMar>
            <w:top w:w="0" w:type="dxa"/>
            <w:left w:w="108" w:type="dxa"/>
            <w:bottom w:w="0" w:type="dxa"/>
            <w:right w:w="108" w:type="dxa"/>
          </w:tblCellMar>
        </w:tblPrEx>
        <w:trPr>
          <w:trHeight w:val="630" w:hRule="atLeast"/>
          <w:jc w:val="center"/>
        </w:trPr>
        <w:tc>
          <w:tcPr>
            <w:tcW w:w="87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229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4680"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271" w:type="dxa"/>
            <w:tcBorders>
              <w:top w:val="nil"/>
              <w:left w:val="nil"/>
              <w:bottom w:val="single" w:color="auto" w:sz="4" w:space="0"/>
              <w:right w:val="single" w:color="auto" w:sz="8" w:space="0"/>
            </w:tcBorders>
            <w:vAlign w:val="center"/>
          </w:tcPr>
          <w:p>
            <w:pPr>
              <w:widowControl/>
              <w:spacing w:line="400" w:lineRule="exact"/>
              <w:jc w:val="center"/>
              <w:rPr>
                <w:rFonts w:ascii="Times New Roman" w:hAnsi="Times New Roman"/>
                <w:kern w:val="0"/>
                <w:szCs w:val="21"/>
              </w:rPr>
            </w:pPr>
            <w:r>
              <w:rPr>
                <w:rFonts w:ascii="Times New Roman" w:hAnsi="Times New Roman"/>
                <w:kern w:val="0"/>
                <w:szCs w:val="21"/>
              </w:rPr>
              <w:t>　</w:t>
            </w:r>
          </w:p>
        </w:tc>
      </w:tr>
    </w:tbl>
    <w:p>
      <w:pPr>
        <w:spacing w:line="520" w:lineRule="exact"/>
        <w:jc w:val="center"/>
        <w:rPr>
          <w:rFonts w:ascii="Times New Roman" w:hAnsi="Times New Roman" w:eastAsia="方正小标宋简体"/>
          <w:bCs/>
          <w:kern w:val="0"/>
          <w:sz w:val="40"/>
          <w:szCs w:val="44"/>
        </w:rPr>
      </w:pPr>
    </w:p>
    <w:p>
      <w:pPr>
        <w:rPr>
          <w:rFonts w:asciiTheme="minorEastAsia" w:hAnsiTheme="minorEastAsia"/>
          <w:b/>
          <w:bCs/>
          <w:kern w:val="0"/>
          <w:sz w:val="40"/>
          <w:szCs w:val="44"/>
        </w:rPr>
      </w:pPr>
      <w:r>
        <w:rPr>
          <w:rFonts w:asciiTheme="minorEastAsia" w:hAnsiTheme="minorEastAsia"/>
          <w:b/>
          <w:bCs/>
          <w:kern w:val="0"/>
          <w:sz w:val="40"/>
          <w:szCs w:val="44"/>
        </w:rPr>
        <w:br w:type="page"/>
      </w:r>
    </w:p>
    <w:p>
      <w:pPr>
        <w:spacing w:line="520" w:lineRule="exact"/>
        <w:jc w:val="center"/>
        <w:rPr>
          <w:rFonts w:asciiTheme="minorEastAsia" w:hAnsiTheme="minorEastAsia"/>
          <w:b/>
          <w:bCs/>
          <w:kern w:val="0"/>
          <w:sz w:val="40"/>
          <w:szCs w:val="44"/>
        </w:rPr>
      </w:pPr>
      <w:r>
        <w:rPr>
          <w:rFonts w:asciiTheme="minorEastAsia" w:hAnsiTheme="minorEastAsia"/>
          <w:b/>
          <w:bCs/>
          <w:kern w:val="0"/>
          <w:sz w:val="40"/>
          <w:szCs w:val="44"/>
        </w:rPr>
        <w:t>迷你离心机技术</w:t>
      </w:r>
      <w:r>
        <w:rPr>
          <w:rFonts w:hint="eastAsia" w:asciiTheme="minorEastAsia" w:hAnsiTheme="minorEastAsia"/>
          <w:b/>
          <w:bCs/>
          <w:kern w:val="0"/>
          <w:sz w:val="40"/>
          <w:szCs w:val="44"/>
        </w:rPr>
        <w:t>要求</w:t>
      </w:r>
    </w:p>
    <w:tbl>
      <w:tblPr>
        <w:tblStyle w:val="17"/>
        <w:tblW w:w="9090" w:type="dxa"/>
        <w:jc w:val="center"/>
        <w:tblLayout w:type="fixed"/>
        <w:tblCellMar>
          <w:top w:w="0" w:type="dxa"/>
          <w:left w:w="108" w:type="dxa"/>
          <w:bottom w:w="0" w:type="dxa"/>
          <w:right w:w="108" w:type="dxa"/>
        </w:tblCellMar>
      </w:tblPr>
      <w:tblGrid>
        <w:gridCol w:w="847"/>
        <w:gridCol w:w="2388"/>
        <w:gridCol w:w="4656"/>
        <w:gridCol w:w="1199"/>
      </w:tblGrid>
      <w:tr>
        <w:tblPrEx>
          <w:tblCellMar>
            <w:top w:w="0" w:type="dxa"/>
            <w:left w:w="108" w:type="dxa"/>
            <w:bottom w:w="0" w:type="dxa"/>
            <w:right w:w="108" w:type="dxa"/>
          </w:tblCellMar>
        </w:tblPrEx>
        <w:trPr>
          <w:trHeight w:val="824" w:hRule="atLeast"/>
          <w:tblHeader/>
          <w:jc w:val="center"/>
        </w:trPr>
        <w:tc>
          <w:tcPr>
            <w:tcW w:w="84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238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4656"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技术参数和性能要求</w:t>
            </w:r>
          </w:p>
        </w:tc>
        <w:tc>
          <w:tcPr>
            <w:tcW w:w="1199"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844"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4656" w:type="dxa"/>
            <w:tcBorders>
              <w:top w:val="nil"/>
              <w:left w:val="nil"/>
              <w:bottom w:val="single" w:color="auto" w:sz="4" w:space="0"/>
              <w:right w:val="single" w:color="auto" w:sz="4" w:space="0"/>
            </w:tcBorders>
            <w:vAlign w:val="center"/>
          </w:tcPr>
          <w:p>
            <w:pPr>
              <w:widowControl/>
              <w:rPr>
                <w:rFonts w:ascii="Times New Roman" w:hAnsi="Times New Roman"/>
                <w:b/>
                <w:bCs/>
                <w:kern w:val="0"/>
                <w:szCs w:val="21"/>
              </w:rPr>
            </w:pP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85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设备用途</w:t>
            </w:r>
          </w:p>
        </w:tc>
        <w:tc>
          <w:tcPr>
            <w:tcW w:w="4656" w:type="dxa"/>
            <w:tcBorders>
              <w:top w:val="nil"/>
              <w:left w:val="nil"/>
              <w:bottom w:val="single" w:color="auto" w:sz="4" w:space="0"/>
              <w:right w:val="single" w:color="auto" w:sz="4" w:space="0"/>
            </w:tcBorders>
            <w:vAlign w:val="center"/>
          </w:tcPr>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全血中血清、血细胞分离；溶液样品快速沉降；各种样品短暂离心。</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50"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4"/>
                <w:szCs w:val="24"/>
              </w:rPr>
            </w:pPr>
            <w:r>
              <w:rPr>
                <w:rFonts w:ascii="Times New Roman" w:hAnsi="Times New Roman"/>
                <w:color w:val="000000"/>
                <w:kern w:val="0"/>
              </w:rPr>
              <w:t>实验对象</w:t>
            </w:r>
          </w:p>
        </w:tc>
        <w:tc>
          <w:tcPr>
            <w:tcW w:w="465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0.2ml/0.5ml/1.5ml/2ml离心管装的各类生物样品离心</w:t>
            </w: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5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1.3</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特殊功能需求</w:t>
            </w:r>
          </w:p>
        </w:tc>
        <w:tc>
          <w:tcPr>
            <w:tcW w:w="4656" w:type="dxa"/>
            <w:tcBorders>
              <w:top w:val="nil"/>
              <w:left w:val="nil"/>
              <w:bottom w:val="single" w:color="auto" w:sz="4" w:space="0"/>
              <w:right w:val="single" w:color="auto" w:sz="4" w:space="0"/>
            </w:tcBorders>
            <w:vAlign w:val="center"/>
          </w:tcPr>
          <w:p>
            <w:pPr>
              <w:autoSpaceDE w:val="0"/>
              <w:autoSpaceDN w:val="0"/>
              <w:adjustRightInd w:val="0"/>
              <w:spacing w:line="400" w:lineRule="exact"/>
              <w:rPr>
                <w:rFonts w:ascii="Times New Roman" w:hAnsi="Times New Roman"/>
                <w:kern w:val="0"/>
                <w:szCs w:val="21"/>
                <w:lang w:val="zh-CN"/>
              </w:rPr>
            </w:pPr>
            <w:r>
              <w:rPr>
                <w:rFonts w:hint="eastAsia" w:ascii="Times New Roman" w:hAnsi="Times New Roman"/>
                <w:kern w:val="0"/>
                <w:szCs w:val="21"/>
                <w:lang w:val="zh-CN"/>
              </w:rPr>
              <w:t>无</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99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465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737"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参数1</w:t>
            </w:r>
          </w:p>
        </w:tc>
        <w:tc>
          <w:tcPr>
            <w:tcW w:w="4656" w:type="dxa"/>
            <w:tcBorders>
              <w:top w:val="nil"/>
              <w:left w:val="nil"/>
              <w:bottom w:val="single" w:color="auto" w:sz="4" w:space="0"/>
              <w:right w:val="single" w:color="auto" w:sz="4" w:space="0"/>
            </w:tcBorders>
            <w:vAlign w:val="center"/>
          </w:tcPr>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泛用型转子，使用方便，免更换：可适用于以下反应管</w:t>
            </w:r>
          </w:p>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2、1.5、0.5、0.2毫升反应管</w:t>
            </w:r>
          </w:p>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0.2毫升8连排反应管</w:t>
            </w:r>
          </w:p>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iPCR专用毛细管</w:t>
            </w:r>
          </w:p>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iPCR专用8连排反应架</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737"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参数2</w:t>
            </w:r>
          </w:p>
        </w:tc>
        <w:tc>
          <w:tcPr>
            <w:tcW w:w="4656" w:type="dxa"/>
            <w:tcBorders>
              <w:top w:val="nil"/>
              <w:left w:val="nil"/>
              <w:bottom w:val="single" w:color="auto" w:sz="4" w:space="0"/>
              <w:right w:val="single" w:color="auto" w:sz="4" w:space="0"/>
            </w:tcBorders>
            <w:vAlign w:val="center"/>
          </w:tcPr>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单手即可操作开盖，短暂离心时快速方便</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737"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参数3</w:t>
            </w:r>
          </w:p>
        </w:tc>
        <w:tc>
          <w:tcPr>
            <w:tcW w:w="4656" w:type="dxa"/>
            <w:tcBorders>
              <w:top w:val="nil"/>
              <w:left w:val="nil"/>
              <w:bottom w:val="single" w:color="auto" w:sz="4" w:space="0"/>
              <w:right w:val="single" w:color="auto" w:sz="4" w:space="0"/>
            </w:tcBorders>
            <w:vAlign w:val="center"/>
          </w:tcPr>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≥5000 rpm高转速马达，满载G值可达≥1500G，运转过程低噪音</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737"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参数4</w:t>
            </w:r>
          </w:p>
        </w:tc>
        <w:tc>
          <w:tcPr>
            <w:tcW w:w="465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rPr>
                <w:rFonts w:ascii="Times New Roman" w:hAnsi="Times New Roman"/>
                <w:kern w:val="0"/>
                <w:szCs w:val="21"/>
                <w:lang w:val="zh-CN"/>
              </w:rPr>
            </w:pPr>
            <w:r>
              <w:rPr>
                <w:rFonts w:ascii="Times New Roman" w:hAnsi="Times New Roman"/>
                <w:kern w:val="0"/>
                <w:szCs w:val="21"/>
                <w:lang w:val="zh-CN"/>
              </w:rPr>
              <w:t>底部加重，运作不位移；强化上盖支撑点，耐用耐操</w:t>
            </w: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10"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465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23"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配置1</w:t>
            </w:r>
          </w:p>
        </w:tc>
        <w:tc>
          <w:tcPr>
            <w:tcW w:w="465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Cs w:val="21"/>
              </w:rPr>
            </w:pPr>
            <w:r>
              <w:rPr>
                <w:rFonts w:ascii="Times New Roman" w:hAnsi="Times New Roman"/>
                <w:szCs w:val="21"/>
              </w:rPr>
              <w:t>主机一台</w:t>
            </w: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17"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配置2</w:t>
            </w:r>
          </w:p>
        </w:tc>
        <w:tc>
          <w:tcPr>
            <w:tcW w:w="4656" w:type="dxa"/>
            <w:tcBorders>
              <w:top w:val="nil"/>
              <w:left w:val="nil"/>
              <w:bottom w:val="single" w:color="auto" w:sz="4" w:space="0"/>
              <w:right w:val="single" w:color="auto" w:sz="4" w:space="0"/>
            </w:tcBorders>
            <w:vAlign w:val="center"/>
          </w:tcPr>
          <w:p>
            <w:pPr>
              <w:widowControl/>
              <w:jc w:val="left"/>
              <w:rPr>
                <w:rFonts w:ascii="Times New Roman" w:hAnsi="Times New Roman"/>
                <w:bCs/>
                <w:szCs w:val="21"/>
              </w:rPr>
            </w:pPr>
            <w:r>
              <w:rPr>
                <w:rFonts w:ascii="Times New Roman" w:hAnsi="Times New Roman"/>
                <w:bCs/>
                <w:szCs w:val="21"/>
              </w:rPr>
              <w:t>三合一转子</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75"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465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b/>
                <w:bCs/>
                <w:kern w:val="0"/>
                <w:szCs w:val="21"/>
              </w:rPr>
            </w:pP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92"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465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≥3年</w:t>
            </w: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1077"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出现故障回应时间</w:t>
            </w:r>
          </w:p>
        </w:tc>
        <w:tc>
          <w:tcPr>
            <w:tcW w:w="465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维修到达现场时间≤6小时（内地）</w:t>
            </w:r>
          </w:p>
          <w:p>
            <w:pPr>
              <w:widowControl/>
              <w:jc w:val="left"/>
              <w:rPr>
                <w:rFonts w:ascii="Times New Roman" w:hAnsi="Times New Roman"/>
                <w:kern w:val="0"/>
                <w:szCs w:val="21"/>
              </w:rPr>
            </w:pPr>
            <w:r>
              <w:rPr>
                <w:rFonts w:ascii="Times New Roman" w:hAnsi="Times New Roman"/>
                <w:kern w:val="0"/>
                <w:szCs w:val="21"/>
              </w:rPr>
              <w:t>维修到达现场时间≤24小时（外地）</w:t>
            </w: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465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配件供应时间≥10年</w:t>
            </w:r>
          </w:p>
        </w:tc>
        <w:tc>
          <w:tcPr>
            <w:tcW w:w="119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4656"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提供耗材及主要零配件目录（含报价）</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4656"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提供详细操作手册、维修保养手册、安装手册等</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4656"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提供维修专用工具1套</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656"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保修期内提供定期维护保养服务</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465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开放</w:t>
            </w: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238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465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终身免费软件升级</w:t>
            </w:r>
          </w:p>
        </w:tc>
        <w:tc>
          <w:tcPr>
            <w:tcW w:w="1199"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4656"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支持</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4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238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4656"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支持</w:t>
            </w:r>
          </w:p>
        </w:tc>
        <w:tc>
          <w:tcPr>
            <w:tcW w:w="1199"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bl>
    <w:p>
      <w:pPr>
        <w:rPr>
          <w:rFonts w:ascii="Times New Roman" w:hAnsi="Times New Roman" w:eastAsia="方正小标宋简体"/>
          <w:bCs/>
          <w:kern w:val="0"/>
          <w:sz w:val="40"/>
          <w:szCs w:val="44"/>
        </w:rPr>
      </w:pPr>
      <w:r>
        <w:rPr>
          <w:rFonts w:ascii="Times New Roman" w:hAnsi="Times New Roman" w:eastAsia="方正小标宋简体"/>
          <w:bCs/>
          <w:kern w:val="0"/>
          <w:sz w:val="40"/>
          <w:szCs w:val="44"/>
        </w:rPr>
        <w:br w:type="page"/>
      </w:r>
    </w:p>
    <w:p>
      <w:pPr>
        <w:widowControl/>
        <w:jc w:val="center"/>
        <w:rPr>
          <w:rFonts w:ascii="Times New Roman" w:hAnsi="Times New Roman" w:eastAsia="方正小标宋简体"/>
          <w:bCs/>
          <w:kern w:val="0"/>
          <w:sz w:val="28"/>
          <w:szCs w:val="32"/>
        </w:rPr>
      </w:pPr>
      <w:r>
        <w:rPr>
          <w:rFonts w:ascii="Times New Roman" w:hAnsi="Times New Roman" w:eastAsia="方正小标宋简体"/>
          <w:bCs/>
          <w:kern w:val="0"/>
          <w:sz w:val="40"/>
          <w:szCs w:val="44"/>
        </w:rPr>
        <w:t>台式高速冷冻离心机技术</w:t>
      </w:r>
      <w:r>
        <w:rPr>
          <w:rFonts w:hint="eastAsia" w:ascii="Times New Roman" w:hAnsi="Times New Roman" w:eastAsia="方正小标宋简体"/>
          <w:bCs/>
          <w:kern w:val="0"/>
          <w:sz w:val="40"/>
          <w:szCs w:val="44"/>
        </w:rPr>
        <w:t>要求</w:t>
      </w:r>
    </w:p>
    <w:tbl>
      <w:tblPr>
        <w:tblStyle w:val="17"/>
        <w:tblW w:w="9150" w:type="dxa"/>
        <w:jc w:val="center"/>
        <w:tblLayout w:type="fixed"/>
        <w:tblCellMar>
          <w:top w:w="0" w:type="dxa"/>
          <w:left w:w="108" w:type="dxa"/>
          <w:bottom w:w="0" w:type="dxa"/>
          <w:right w:w="108" w:type="dxa"/>
        </w:tblCellMar>
      </w:tblPr>
      <w:tblGrid>
        <w:gridCol w:w="913"/>
        <w:gridCol w:w="2400"/>
        <w:gridCol w:w="4644"/>
        <w:gridCol w:w="1193"/>
      </w:tblGrid>
      <w:tr>
        <w:tblPrEx>
          <w:tblCellMar>
            <w:top w:w="0" w:type="dxa"/>
            <w:left w:w="108" w:type="dxa"/>
            <w:bottom w:w="0" w:type="dxa"/>
            <w:right w:w="108" w:type="dxa"/>
          </w:tblCellMar>
        </w:tblPrEx>
        <w:trPr>
          <w:trHeight w:val="824" w:hRule="atLeast"/>
          <w:tblHeader/>
          <w:jc w:val="center"/>
        </w:trPr>
        <w:tc>
          <w:tcPr>
            <w:tcW w:w="913"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序号</w:t>
            </w:r>
          </w:p>
        </w:tc>
        <w:tc>
          <w:tcPr>
            <w:tcW w:w="240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技术和性能参数名称</w:t>
            </w:r>
          </w:p>
        </w:tc>
        <w:tc>
          <w:tcPr>
            <w:tcW w:w="46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技术参数和性能要求</w:t>
            </w:r>
          </w:p>
        </w:tc>
        <w:tc>
          <w:tcPr>
            <w:tcW w:w="1193"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604"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1</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设备使用需求</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Cs w:val="21"/>
              </w:rPr>
            </w:pP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Cs w:val="21"/>
              </w:rPr>
            </w:pPr>
          </w:p>
        </w:tc>
      </w:tr>
      <w:tr>
        <w:tblPrEx>
          <w:tblCellMar>
            <w:top w:w="0" w:type="dxa"/>
            <w:left w:w="108" w:type="dxa"/>
            <w:bottom w:w="0" w:type="dxa"/>
            <w:right w:w="108" w:type="dxa"/>
          </w:tblCellMar>
        </w:tblPrEx>
        <w:trPr>
          <w:trHeight w:val="602"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1.1</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设备用途</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r>
              <w:rPr>
                <w:rFonts w:ascii="Times New Roman" w:hAnsi="Times New Roman"/>
                <w:szCs w:val="21"/>
              </w:rPr>
              <w:t>主要用于生物样品高速低温离心</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613"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1.2</w:t>
            </w:r>
          </w:p>
        </w:tc>
        <w:tc>
          <w:tcPr>
            <w:tcW w:w="24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kern w:val="0"/>
                <w:sz w:val="24"/>
                <w:szCs w:val="24"/>
              </w:rPr>
            </w:pPr>
            <w:r>
              <w:rPr>
                <w:rFonts w:ascii="Times New Roman" w:hAnsi="Times New Roman"/>
                <w:color w:val="000000"/>
                <w:kern w:val="0"/>
              </w:rPr>
              <w:t>实验对象</w:t>
            </w:r>
          </w:p>
        </w:tc>
        <w:tc>
          <w:tcPr>
            <w:tcW w:w="4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r>
              <w:rPr>
                <w:rFonts w:ascii="Times New Roman" w:hAnsi="Times New Roman"/>
                <w:szCs w:val="21"/>
              </w:rPr>
              <w:t>生物样品</w:t>
            </w:r>
          </w:p>
        </w:tc>
        <w:tc>
          <w:tcPr>
            <w:tcW w:w="11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506"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Cs/>
                <w:kern w:val="0"/>
                <w:sz w:val="24"/>
                <w:szCs w:val="24"/>
              </w:rPr>
            </w:pPr>
            <w:r>
              <w:rPr>
                <w:rFonts w:ascii="Times New Roman" w:hAnsi="Times New Roman"/>
                <w:bCs/>
                <w:kern w:val="0"/>
              </w:rPr>
              <w:t>1.3</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Cs/>
                <w:kern w:val="0"/>
                <w:sz w:val="24"/>
                <w:szCs w:val="24"/>
              </w:rPr>
            </w:pPr>
            <w:r>
              <w:rPr>
                <w:rFonts w:ascii="Times New Roman" w:hAnsi="Times New Roman"/>
                <w:bCs/>
                <w:kern w:val="0"/>
              </w:rPr>
              <w:t>特殊功能需求</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Theme="minorEastAsia"/>
                <w:b/>
                <w:bCs/>
                <w:kern w:val="0"/>
                <w:szCs w:val="21"/>
                <w:lang w:eastAsia="zh-CN"/>
              </w:rPr>
            </w:pPr>
            <w:r>
              <w:rPr>
                <w:rFonts w:hint="eastAsia" w:ascii="Times New Roman" w:hAnsi="Times New Roman"/>
                <w:b/>
                <w:bCs/>
                <w:kern w:val="0"/>
                <w:szCs w:val="21"/>
                <w:lang w:eastAsia="zh-CN"/>
              </w:rPr>
              <w:t>无</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Times New Roman" w:hAnsi="Times New Roman"/>
                <w:b/>
                <w:bCs/>
                <w:kern w:val="0"/>
                <w:szCs w:val="21"/>
              </w:rPr>
            </w:pPr>
          </w:p>
        </w:tc>
      </w:tr>
      <w:tr>
        <w:tblPrEx>
          <w:tblCellMar>
            <w:top w:w="0" w:type="dxa"/>
            <w:left w:w="108" w:type="dxa"/>
            <w:bottom w:w="0" w:type="dxa"/>
            <w:right w:w="108" w:type="dxa"/>
          </w:tblCellMar>
        </w:tblPrEx>
        <w:trPr>
          <w:trHeight w:val="990"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kern w:val="0"/>
                <w:sz w:val="24"/>
                <w:szCs w:val="24"/>
              </w:rPr>
            </w:pPr>
            <w:r>
              <w:rPr>
                <w:rFonts w:ascii="Times New Roman" w:hAnsi="Times New Roman"/>
                <w:b/>
                <w:kern w:val="0"/>
              </w:rPr>
              <w:t>2</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994"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2.1</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hint="eastAsia" w:ascii="宋体" w:hAnsi="宋体" w:cs="宋体"/>
              </w:rPr>
              <w:t>★</w:t>
            </w:r>
            <w:r>
              <w:rPr>
                <w:rFonts w:ascii="Times New Roman" w:hAnsi="Times New Roman"/>
              </w:rPr>
              <w:t>参数1</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转速不小于14,000rpm，最大离心力不小于20000g，温控范围：-9°C至+40°C，最大体积不小于4x250ml，可满足常见离心管（50ml、15ml）以及深孔板离心要求。</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Cs w:val="21"/>
              </w:rPr>
            </w:pPr>
          </w:p>
        </w:tc>
      </w:tr>
      <w:tr>
        <w:tblPrEx>
          <w:tblCellMar>
            <w:top w:w="0" w:type="dxa"/>
            <w:left w:w="108" w:type="dxa"/>
            <w:bottom w:w="0" w:type="dxa"/>
            <w:right w:w="108" w:type="dxa"/>
          </w:tblCellMar>
        </w:tblPrEx>
        <w:trPr>
          <w:trHeight w:val="994"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2.2</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hint="eastAsia" w:ascii="宋体" w:hAnsi="宋体" w:cs="宋体"/>
              </w:rPr>
              <w:t>★</w:t>
            </w:r>
            <w:r>
              <w:rPr>
                <w:rFonts w:ascii="Times New Roman" w:hAnsi="Times New Roman"/>
              </w:rPr>
              <w:t>参数2</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内置排水系统，方便腔体内清洁，保护实验人员</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Cs w:val="21"/>
              </w:rPr>
            </w:pPr>
          </w:p>
        </w:tc>
      </w:tr>
      <w:tr>
        <w:tblPrEx>
          <w:tblCellMar>
            <w:top w:w="0" w:type="dxa"/>
            <w:left w:w="108" w:type="dxa"/>
            <w:bottom w:w="0" w:type="dxa"/>
            <w:right w:w="108" w:type="dxa"/>
          </w:tblCellMar>
        </w:tblPrEx>
        <w:trPr>
          <w:trHeight w:val="980"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2.3</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hint="eastAsia" w:ascii="宋体" w:hAnsi="宋体" w:cs="宋体"/>
              </w:rPr>
              <w:t>★</w:t>
            </w:r>
            <w:r>
              <w:rPr>
                <w:rFonts w:ascii="Times New Roman" w:hAnsi="Times New Roman"/>
              </w:rPr>
              <w:t>参数3</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szCs w:val="21"/>
              </w:rPr>
            </w:pPr>
            <w:r>
              <w:rPr>
                <w:rFonts w:ascii="Times New Roman" w:hAnsi="Times New Roman"/>
                <w:szCs w:val="21"/>
              </w:rPr>
              <w:t>可以提供国际公认的生物安全证书，符合最严格的安全标准，保证离心操作高度安全；</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Cs w:val="21"/>
              </w:rPr>
            </w:pPr>
          </w:p>
        </w:tc>
      </w:tr>
      <w:tr>
        <w:tblPrEx>
          <w:tblCellMar>
            <w:top w:w="0" w:type="dxa"/>
            <w:left w:w="108" w:type="dxa"/>
            <w:bottom w:w="0" w:type="dxa"/>
            <w:right w:w="108" w:type="dxa"/>
          </w:tblCellMar>
        </w:tblPrEx>
        <w:trPr>
          <w:trHeight w:val="851"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2.4</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hint="eastAsia" w:ascii="宋体" w:hAnsi="宋体" w:cs="宋体"/>
              </w:rPr>
              <w:t>★</w:t>
            </w:r>
            <w:r>
              <w:rPr>
                <w:rFonts w:ascii="Times New Roman" w:hAnsi="Times New Roman"/>
              </w:rPr>
              <w:t>参数4</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转子为合金材质，确保转子内温度和离心机腔体温度一致；转子和适配器可以整体高压灭菌。</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Cs w:val="21"/>
              </w:rPr>
            </w:pPr>
          </w:p>
        </w:tc>
      </w:tr>
      <w:tr>
        <w:tblPrEx>
          <w:tblCellMar>
            <w:top w:w="0" w:type="dxa"/>
            <w:left w:w="108" w:type="dxa"/>
            <w:bottom w:w="0" w:type="dxa"/>
            <w:right w:w="108" w:type="dxa"/>
          </w:tblCellMar>
        </w:tblPrEx>
        <w:trPr>
          <w:trHeight w:val="848"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2.5</w:t>
            </w:r>
          </w:p>
        </w:tc>
        <w:tc>
          <w:tcPr>
            <w:tcW w:w="24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hint="eastAsia" w:ascii="宋体" w:hAnsi="宋体" w:cs="宋体"/>
              </w:rPr>
              <w:t>★</w:t>
            </w:r>
            <w:r>
              <w:rPr>
                <w:rFonts w:ascii="Times New Roman" w:hAnsi="Times New Roman"/>
              </w:rPr>
              <w:t>参数5</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有多种加、减速率保证样品安全，优化发动机来减少离心机启动和刹车时间；</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Cs w:val="21"/>
              </w:rPr>
            </w:pPr>
          </w:p>
        </w:tc>
      </w:tr>
      <w:tr>
        <w:tblPrEx>
          <w:tblCellMar>
            <w:top w:w="0" w:type="dxa"/>
            <w:left w:w="108" w:type="dxa"/>
            <w:bottom w:w="0" w:type="dxa"/>
            <w:right w:w="108" w:type="dxa"/>
          </w:tblCellMar>
        </w:tblPrEx>
        <w:trPr>
          <w:trHeight w:val="910"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2.6</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ascii="Times New Roman" w:hAnsi="Times New Roman"/>
              </w:rPr>
              <w:t>参数6</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定速计时功能，当离心机达到设定速度时才开始倒数计时，从而提高了不同离心机严格按照操作规程的可比性；</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684"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2.7</w:t>
            </w:r>
          </w:p>
        </w:tc>
        <w:tc>
          <w:tcPr>
            <w:tcW w:w="2400"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参数7</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微机控制储存10个以上可编程序</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523"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2.8</w:t>
            </w:r>
          </w:p>
        </w:tc>
        <w:tc>
          <w:tcPr>
            <w:tcW w:w="24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
              <w:jc w:val="center"/>
              <w:textAlignment w:val="auto"/>
              <w:rPr>
                <w:rFonts w:ascii="Times New Roman" w:hAnsi="Times New Roman"/>
                <w:sz w:val="24"/>
                <w:szCs w:val="24"/>
              </w:rPr>
            </w:pPr>
            <w:r>
              <w:rPr>
                <w:rFonts w:ascii="Times New Roman" w:hAnsi="Times New Roman"/>
              </w:rPr>
              <w:t>参数8</w:t>
            </w:r>
          </w:p>
        </w:tc>
        <w:tc>
          <w:tcPr>
            <w:tcW w:w="4644" w:type="dxa"/>
            <w:tcBorders>
              <w:top w:val="single" w:color="auto" w:sz="4" w:space="0"/>
              <w:left w:val="nil"/>
              <w:bottom w:val="single" w:color="auto" w:sz="4" w:space="0"/>
              <w:right w:val="single" w:color="auto" w:sz="4" w:space="0"/>
            </w:tcBorders>
            <w:vAlign w:val="center"/>
          </w:tcPr>
          <w:p>
            <w:pPr>
              <w:pStyle w:val="48"/>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szCs w:val="21"/>
              </w:rPr>
            </w:pPr>
            <w:r>
              <w:rPr>
                <w:kern w:val="0"/>
                <w:szCs w:val="21"/>
              </w:rPr>
              <w:t>用微孔板适配器，而无需更换转头</w:t>
            </w:r>
          </w:p>
        </w:tc>
        <w:tc>
          <w:tcPr>
            <w:tcW w:w="11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41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2.9</w:t>
            </w:r>
          </w:p>
        </w:tc>
        <w:tc>
          <w:tcPr>
            <w:tcW w:w="2400"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参数9</w:t>
            </w:r>
          </w:p>
        </w:tc>
        <w:tc>
          <w:tcPr>
            <w:tcW w:w="4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最大转速可以维持4度离心。</w:t>
            </w:r>
          </w:p>
        </w:tc>
        <w:tc>
          <w:tcPr>
            <w:tcW w:w="11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380"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2.10</w:t>
            </w:r>
          </w:p>
        </w:tc>
        <w:tc>
          <w:tcPr>
            <w:tcW w:w="2400"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参数10</w:t>
            </w:r>
          </w:p>
        </w:tc>
        <w:tc>
          <w:tcPr>
            <w:tcW w:w="4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szCs w:val="21"/>
              </w:rPr>
            </w:pPr>
            <w:r>
              <w:rPr>
                <w:rFonts w:ascii="Times New Roman" w:hAnsi="Times New Roman"/>
                <w:szCs w:val="21"/>
              </w:rPr>
              <w:t>可选择速度的短时离心功能</w:t>
            </w:r>
          </w:p>
        </w:tc>
        <w:tc>
          <w:tcPr>
            <w:tcW w:w="11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810"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kern w:val="0"/>
                <w:sz w:val="24"/>
                <w:szCs w:val="24"/>
              </w:rPr>
            </w:pPr>
            <w:r>
              <w:rPr>
                <w:rFonts w:ascii="Times New Roman" w:hAnsi="Times New Roman"/>
                <w:b/>
                <w:kern w:val="0"/>
              </w:rPr>
              <w:t>3</w:t>
            </w:r>
          </w:p>
        </w:tc>
        <w:tc>
          <w:tcPr>
            <w:tcW w:w="24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464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p>
        </w:tc>
        <w:tc>
          <w:tcPr>
            <w:tcW w:w="11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43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3.1</w:t>
            </w:r>
          </w:p>
        </w:tc>
        <w:tc>
          <w:tcPr>
            <w:tcW w:w="24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配置1</w:t>
            </w:r>
          </w:p>
        </w:tc>
        <w:tc>
          <w:tcPr>
            <w:tcW w:w="464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Times New Roman" w:hAnsi="Times New Roman"/>
                <w:szCs w:val="21"/>
              </w:rPr>
            </w:pPr>
            <w:r>
              <w:rPr>
                <w:rFonts w:ascii="Times New Roman" w:hAnsi="Times New Roman"/>
                <w:szCs w:val="21"/>
              </w:rPr>
              <w:t>台式高速大容量冷冻离心机主</w:t>
            </w:r>
            <w:r>
              <w:rPr>
                <w:rFonts w:ascii="Times New Roman" w:hAnsi="Times New Roman"/>
                <w:bCs/>
                <w:szCs w:val="21"/>
              </w:rPr>
              <w:t>机</w:t>
            </w:r>
            <w:r>
              <w:rPr>
                <w:rFonts w:ascii="Times New Roman" w:hAnsi="Times New Roman"/>
                <w:szCs w:val="21"/>
              </w:rPr>
              <w:t>，1台</w:t>
            </w:r>
          </w:p>
        </w:tc>
        <w:tc>
          <w:tcPr>
            <w:tcW w:w="11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387"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3.2</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配置2</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bCs/>
                <w:szCs w:val="21"/>
              </w:rPr>
            </w:pPr>
            <w:r>
              <w:rPr>
                <w:rFonts w:ascii="Times New Roman" w:hAnsi="Times New Roman"/>
                <w:szCs w:val="21"/>
              </w:rPr>
              <w:t>4x250ml水平转头</w:t>
            </w:r>
            <w:r>
              <w:rPr>
                <w:rFonts w:ascii="Times New Roman" w:hAnsi="Times New Roman"/>
                <w:bCs/>
                <w:szCs w:val="21"/>
              </w:rPr>
              <w:t>，1个</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325"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 xml:space="preserve">3.3 </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ascii="Times New Roman" w:hAnsi="Times New Roman"/>
              </w:rPr>
              <w:t>配置3</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50ml适配器， 4个</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327"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 xml:space="preserve">3.4 </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ascii="Times New Roman" w:hAnsi="Times New Roman"/>
              </w:rPr>
              <w:t>配置4</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15ml适配器，4个</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247"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 xml:space="preserve">3.5 </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ascii="Times New Roman" w:hAnsi="Times New Roman"/>
              </w:rPr>
              <w:t>配置5</w:t>
            </w:r>
          </w:p>
        </w:tc>
        <w:tc>
          <w:tcPr>
            <w:tcW w:w="464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eastAsia="宋体"/>
                <w:szCs w:val="21"/>
              </w:rPr>
            </w:pPr>
            <w:r>
              <w:rPr>
                <w:rFonts w:ascii="Times New Roman" w:hAnsi="Times New Roman" w:eastAsia="宋体"/>
                <w:szCs w:val="21"/>
              </w:rPr>
              <w:t>深孔板适配器  4个</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295"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 xml:space="preserve">3.6 </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sz w:val="24"/>
                <w:szCs w:val="24"/>
              </w:rPr>
            </w:pPr>
            <w:r>
              <w:rPr>
                <w:rFonts w:ascii="Times New Roman" w:hAnsi="Times New Roman"/>
              </w:rPr>
              <w:t>配置6</w:t>
            </w:r>
          </w:p>
        </w:tc>
        <w:tc>
          <w:tcPr>
            <w:tcW w:w="464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Times New Roman" w:hAnsi="Times New Roman"/>
                <w:szCs w:val="21"/>
              </w:rPr>
            </w:pPr>
            <w:r>
              <w:rPr>
                <w:rFonts w:ascii="Times New Roman" w:hAnsi="Times New Roman"/>
                <w:szCs w:val="21"/>
              </w:rPr>
              <w:t>密封盖     4个</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575"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4</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 w:val="24"/>
                <w:szCs w:val="24"/>
              </w:rPr>
            </w:pPr>
            <w:r>
              <w:rPr>
                <w:rFonts w:ascii="Times New Roman" w:hAnsi="Times New Roman"/>
                <w:b/>
                <w:bCs/>
                <w:kern w:val="0"/>
              </w:rPr>
              <w:t>售后服务</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b/>
                <w:bCs/>
                <w:kern w:val="0"/>
                <w:szCs w:val="21"/>
              </w:rPr>
            </w:pP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b/>
                <w:bCs/>
                <w:kern w:val="0"/>
                <w:szCs w:val="21"/>
              </w:rPr>
            </w:pPr>
          </w:p>
        </w:tc>
      </w:tr>
      <w:tr>
        <w:tblPrEx>
          <w:tblCellMar>
            <w:top w:w="0" w:type="dxa"/>
            <w:left w:w="108" w:type="dxa"/>
            <w:bottom w:w="0" w:type="dxa"/>
            <w:right w:w="108" w:type="dxa"/>
          </w:tblCellMar>
        </w:tblPrEx>
        <w:trPr>
          <w:trHeight w:val="692"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4.1</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保修年限</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≥3年</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802"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4.2</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出现故障回应时间</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558"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4.3</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维修支持</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配件供应时间≥10年</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552"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4.4</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耗材及零配件</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提供耗材及主要零配件目录（含报价）</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4.5</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维修资料</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提供详细操作手册、维修保养手册、安装手册等</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485"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4.6</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维修工具</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提供维修专用工具1套</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406"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4.7</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保修期内提供定期维护保养服务</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359"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4.8</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维修密码支持</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开放</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4.9</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升级</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终身免费软件升级</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4.10</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使用培训</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支持</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91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4.11</w:t>
            </w:r>
          </w:p>
        </w:tc>
        <w:tc>
          <w:tcPr>
            <w:tcW w:w="2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 w:val="24"/>
                <w:szCs w:val="24"/>
              </w:rPr>
            </w:pPr>
            <w:r>
              <w:rPr>
                <w:rFonts w:ascii="Times New Roman" w:hAnsi="Times New Roman"/>
                <w:kern w:val="0"/>
              </w:rPr>
              <w:t>工程师培训</w:t>
            </w:r>
          </w:p>
        </w:tc>
        <w:tc>
          <w:tcPr>
            <w:tcW w:w="4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kern w:val="0"/>
                <w:szCs w:val="21"/>
              </w:rPr>
            </w:pPr>
            <w:r>
              <w:rPr>
                <w:rFonts w:ascii="Times New Roman" w:hAnsi="Times New Roman"/>
                <w:kern w:val="0"/>
                <w:szCs w:val="21"/>
              </w:rPr>
              <w:t>支持</w:t>
            </w:r>
          </w:p>
        </w:tc>
        <w:tc>
          <w:tcPr>
            <w:tcW w:w="11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kern w:val="0"/>
                <w:szCs w:val="21"/>
              </w:rPr>
            </w:pPr>
          </w:p>
        </w:tc>
      </w:tr>
    </w:tbl>
    <w:p>
      <w:pPr>
        <w:spacing w:line="420" w:lineRule="exact"/>
        <w:ind w:right="539"/>
      </w:pPr>
    </w:p>
    <w:p>
      <w:pPr>
        <w:widowControl/>
        <w:jc w:val="left"/>
        <w:rPr>
          <w:rFonts w:cs="Times New Roman" w:asciiTheme="minorEastAsia" w:hAnsiTheme="minorEastAsia"/>
          <w:b/>
          <w:bCs/>
          <w:sz w:val="28"/>
          <w:szCs w:val="28"/>
        </w:rPr>
      </w:pPr>
    </w:p>
    <w:sectPr>
      <w:headerReference r:id="rId11"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1">
    <w:nsid w:val="6747758D"/>
    <w:multiLevelType w:val="singleLevel"/>
    <w:tmpl w:val="6747758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AA213C0"/>
    <w:rsid w:val="0BEE6F0F"/>
    <w:rsid w:val="0FB820C6"/>
    <w:rsid w:val="1D637C6A"/>
    <w:rsid w:val="1D711FB7"/>
    <w:rsid w:val="2FD07A0F"/>
    <w:rsid w:val="314236DE"/>
    <w:rsid w:val="36862598"/>
    <w:rsid w:val="3BED7056"/>
    <w:rsid w:val="3F75531B"/>
    <w:rsid w:val="3FD442CC"/>
    <w:rsid w:val="46B24989"/>
    <w:rsid w:val="482E22BD"/>
    <w:rsid w:val="50C23962"/>
    <w:rsid w:val="51B01383"/>
    <w:rsid w:val="605201F9"/>
    <w:rsid w:val="656F7344"/>
    <w:rsid w:val="698F45D2"/>
    <w:rsid w:val="6D0D51D2"/>
    <w:rsid w:val="6F770516"/>
    <w:rsid w:val="6FAC3495"/>
    <w:rsid w:val="7D1A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_Style 45"/>
    <w:basedOn w:val="1"/>
    <w:next w:val="47"/>
    <w:qFormat/>
    <w:uiPriority w:val="34"/>
    <w:pPr>
      <w:ind w:firstLine="420" w:firstLineChars="200"/>
    </w:pPr>
    <w:rPr>
      <w:rFonts w:ascii="等线" w:hAnsi="等线" w:eastAsia="等线" w:cs="Times New Roman"/>
    </w:rPr>
  </w:style>
  <w:style w:type="paragraph" w:styleId="47">
    <w:name w:val="List Paragraph"/>
    <w:basedOn w:val="1"/>
    <w:qFormat/>
    <w:uiPriority w:val="34"/>
    <w:pPr>
      <w:ind w:firstLine="420" w:firstLineChars="200"/>
    </w:pPr>
  </w:style>
  <w:style w:type="paragraph" w:customStyle="1" w:styleId="48">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7</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2021-02-19T03:20:32Z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