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高清晰影像记录系统</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2020-JL13(03)-W10109</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高清晰影像记录系统</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val="en-US" w:eastAsia="zh-CN"/>
        </w:rPr>
        <w:t xml:space="preserve">2020-JL13(03)-W10109 </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高清晰影像记录系统</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2020-JL13(03)-W10109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高清晰影像记录系统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hint="eastAsia"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26</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eastAsia="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 xml:space="preserve"> 年 </w:t>
      </w:r>
      <w:r>
        <w:rPr>
          <w:rFonts w:hint="eastAsia" w:cs="Times New Roman" w:asciiTheme="minorEastAsia" w:hAnsiTheme="minorEastAsia"/>
          <w:color w:val="FF0000"/>
          <w:kern w:val="0"/>
          <w:sz w:val="24"/>
          <w:szCs w:val="24"/>
          <w:lang w:val="en-US" w:eastAsia="zh-CN"/>
        </w:rPr>
        <w:t>01</w:t>
      </w:r>
      <w:r>
        <w:rPr>
          <w:rFonts w:hint="eastAsia" w:cs="Times New Roman" w:asciiTheme="minorEastAsia" w:hAnsiTheme="minorEastAsia"/>
          <w:kern w:val="0"/>
          <w:sz w:val="24"/>
          <w:szCs w:val="24"/>
        </w:rPr>
        <w:t xml:space="preserve"> </w:t>
      </w:r>
      <w:bookmarkStart w:id="24" w:name="_GoBack"/>
      <w:bookmarkEnd w:id="24"/>
      <w:r>
        <w:rPr>
          <w:rFonts w:hint="eastAsia" w:cs="Times New Roman" w:asciiTheme="minorEastAsia" w:hAnsiTheme="minorEastAsia"/>
          <w:kern w:val="0"/>
          <w:sz w:val="24"/>
          <w:szCs w:val="24"/>
        </w:rPr>
        <w:t xml:space="preserve">月 </w:t>
      </w:r>
      <w:r>
        <w:rPr>
          <w:rFonts w:hint="eastAsia" w:cs="Times New Roman" w:asciiTheme="minorEastAsia" w:hAnsiTheme="minorEastAsia"/>
          <w:color w:val="FF0000"/>
          <w:kern w:val="0"/>
          <w:sz w:val="24"/>
          <w:szCs w:val="24"/>
          <w:lang w:val="en-US" w:eastAsia="zh-CN"/>
        </w:rPr>
        <w:t>05</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435540979"/>
      <w:bookmarkStart w:id="6" w:name="_Toc285612594"/>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lang w:val="en-US" w:eastAsia="zh-CN"/>
              </w:rPr>
            </w:pPr>
            <w:r>
              <w:rPr>
                <w:rFonts w:hint="eastAsia" w:cs="Times New Roman" w:asciiTheme="minorEastAsia" w:hAnsiTheme="minorEastAsia"/>
                <w:kern w:val="0"/>
                <w:sz w:val="24"/>
                <w:szCs w:val="24"/>
                <w:lang w:val="en-US" w:eastAsia="zh-CN"/>
              </w:rPr>
              <w:t>高清晰影像记录</w:t>
            </w:r>
          </w:p>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系统</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高清晰影像记录系统</w:t>
      </w:r>
      <w:r>
        <w:rPr>
          <w:rFonts w:hint="eastAsia" w:ascii="宋体" w:hAnsi="宋体" w:eastAsia="宋体" w:cs="宋体"/>
          <w:bCs/>
          <w:kern w:val="0"/>
          <w:sz w:val="32"/>
          <w:szCs w:val="32"/>
        </w:rPr>
        <w:t>技术要求</w:t>
      </w:r>
    </w:p>
    <w:tbl>
      <w:tblPr>
        <w:tblStyle w:val="1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256"/>
        <w:gridCol w:w="4392"/>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03"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25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技术和性能参数名称</w:t>
            </w:r>
          </w:p>
        </w:tc>
        <w:tc>
          <w:tcPr>
            <w:tcW w:w="4392"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388"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03"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25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4392" w:type="dxa"/>
            <w:vAlign w:val="center"/>
          </w:tcPr>
          <w:p>
            <w:pPr>
              <w:widowControl/>
              <w:jc w:val="center"/>
              <w:rPr>
                <w:rFonts w:cs="Times New Roman" w:asciiTheme="majorEastAsia" w:hAnsiTheme="majorEastAsia" w:eastAsiaTheme="majorEastAsia"/>
                <w:b/>
                <w:bCs/>
                <w:kern w:val="0"/>
                <w:szCs w:val="21"/>
              </w:rPr>
            </w:pPr>
          </w:p>
        </w:tc>
        <w:tc>
          <w:tcPr>
            <w:tcW w:w="1388"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256" w:type="dxa"/>
            <w:vAlign w:val="center"/>
          </w:tcPr>
          <w:p>
            <w:pPr>
              <w:widowControl/>
              <w:jc w:val="center"/>
              <w:rPr>
                <w:rFonts w:ascii="宋体" w:hAnsi="宋体" w:cs="宋体"/>
                <w:kern w:val="0"/>
                <w:szCs w:val="21"/>
              </w:rPr>
            </w:pPr>
            <w:r>
              <w:rPr>
                <w:rFonts w:cs="Times New Roman" w:asciiTheme="majorEastAsia" w:hAnsiTheme="majorEastAsia" w:eastAsiaTheme="majorEastAsia"/>
                <w:kern w:val="0"/>
                <w:szCs w:val="21"/>
              </w:rPr>
              <w:t>设备用途</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kern w:val="0"/>
                <w:szCs w:val="21"/>
              </w:rPr>
            </w:pPr>
            <w:r>
              <w:rPr>
                <w:rFonts w:hint="eastAsia"/>
                <w:kern w:val="0"/>
                <w:szCs w:val="21"/>
              </w:rPr>
              <w:t>用于机器人及腔镜下高清手术录像录制、管理及编辑</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3"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256" w:type="dxa"/>
            <w:shd w:val="clear" w:color="000000" w:fill="auto"/>
            <w:vAlign w:val="center"/>
          </w:tcPr>
          <w:p>
            <w:pPr>
              <w:widowControl/>
              <w:jc w:val="center"/>
              <w:rPr>
                <w:rFonts w:ascii="宋体" w:hAnsi="宋体" w:cs="宋体"/>
                <w:kern w:val="0"/>
                <w:szCs w:val="21"/>
              </w:rPr>
            </w:pPr>
            <w:r>
              <w:rPr>
                <w:rFonts w:cs="Times New Roman" w:asciiTheme="majorEastAsia" w:hAnsiTheme="majorEastAsia" w:eastAsiaTheme="majorEastAsia"/>
                <w:color w:val="000000"/>
                <w:kern w:val="0"/>
                <w:szCs w:val="21"/>
              </w:rPr>
              <w:t>实验对象</w:t>
            </w:r>
          </w:p>
        </w:tc>
        <w:tc>
          <w:tcPr>
            <w:tcW w:w="4392" w:type="dxa"/>
            <w:shd w:val="clear" w:color="000000"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kern w:val="0"/>
                <w:szCs w:val="21"/>
              </w:rPr>
            </w:pPr>
            <w:r>
              <w:rPr>
                <w:rFonts w:hint="eastAsia"/>
                <w:kern w:val="0"/>
                <w:szCs w:val="21"/>
              </w:rPr>
              <w:t>患者</w:t>
            </w:r>
          </w:p>
        </w:tc>
        <w:tc>
          <w:tcPr>
            <w:tcW w:w="1388"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3"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256" w:type="dxa"/>
            <w:shd w:val="clear" w:color="000000" w:fill="auto"/>
            <w:vAlign w:val="center"/>
          </w:tcPr>
          <w:p>
            <w:pPr>
              <w:widowControl/>
              <w:jc w:val="center"/>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4392" w:type="dxa"/>
            <w:shd w:val="clear" w:color="000000" w:fill="auto"/>
            <w:vAlign w:val="center"/>
          </w:tcPr>
          <w:p>
            <w:pPr>
              <w:keepNext w:val="0"/>
              <w:keepLines w:val="0"/>
              <w:pageBreakBefore w:val="0"/>
              <w:kinsoku/>
              <w:wordWrap/>
              <w:overflowPunct/>
              <w:topLinePunct w:val="0"/>
              <w:autoSpaceDE/>
              <w:autoSpaceDN/>
              <w:bidi w:val="0"/>
              <w:adjustRightInd w:val="0"/>
              <w:snapToGrid w:val="0"/>
              <w:spacing w:before="156" w:beforeLines="50" w:line="440" w:lineRule="exact"/>
              <w:jc w:val="left"/>
              <w:textAlignment w:val="auto"/>
              <w:rPr>
                <w:kern w:val="0"/>
                <w:szCs w:val="21"/>
              </w:rPr>
            </w:pPr>
            <w:r>
              <w:rPr>
                <w:rFonts w:hint="eastAsia"/>
                <w:kern w:val="0"/>
                <w:szCs w:val="21"/>
              </w:rPr>
              <w:t>可与科室现有摄像系统主机兼容实现内镜上控制刻录和图片采集。</w:t>
            </w:r>
          </w:p>
        </w:tc>
        <w:tc>
          <w:tcPr>
            <w:tcW w:w="1388"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3"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25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4392" w:type="dxa"/>
            <w:vAlign w:val="center"/>
          </w:tcPr>
          <w:p>
            <w:pPr>
              <w:widowControl/>
              <w:rPr>
                <w:kern w:val="0"/>
                <w:szCs w:val="21"/>
              </w:rPr>
            </w:pPr>
          </w:p>
        </w:tc>
        <w:tc>
          <w:tcPr>
            <w:tcW w:w="1388"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kern w:val="0"/>
                <w:szCs w:val="21"/>
              </w:rPr>
            </w:pPr>
            <w:r>
              <w:rPr>
                <w:rFonts w:hint="eastAsia"/>
                <w:kern w:val="0"/>
                <w:szCs w:val="21"/>
              </w:rPr>
              <w:t>与科室现有设备OLYMPUS主机CV-190及OTV-S7配套使用，并可通过腹腔镜镜子操作按钮控制录像和采集图片</w:t>
            </w:r>
          </w:p>
        </w:tc>
        <w:tc>
          <w:tcPr>
            <w:tcW w:w="1388"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4392" w:type="dxa"/>
            <w:vAlign w:val="center"/>
          </w:tcPr>
          <w:p>
            <w:pPr>
              <w:widowControl/>
              <w:jc w:val="lef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存储介质： ≥4TB 硬盘 ，DVD-R，  USB 外接硬盘或优盘</w:t>
            </w:r>
          </w:p>
        </w:tc>
        <w:tc>
          <w:tcPr>
            <w:tcW w:w="1388"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256"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参数3</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kern w:val="0"/>
                <w:szCs w:val="21"/>
              </w:rPr>
            </w:pPr>
            <w:r>
              <w:rPr>
                <w:rFonts w:hint="eastAsia"/>
                <w:kern w:val="0"/>
                <w:szCs w:val="21"/>
              </w:rPr>
              <w:t>可以刻录2D/3D/4K高清录像</w:t>
            </w:r>
          </w:p>
        </w:tc>
        <w:tc>
          <w:tcPr>
            <w:tcW w:w="1388"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256"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kern w:val="0"/>
                <w:szCs w:val="21"/>
              </w:rPr>
            </w:pPr>
            <w:r>
              <w:rPr>
                <w:rFonts w:hint="eastAsia" w:ascii="宋体" w:hAnsi="宋体"/>
                <w:kern w:val="0"/>
                <w:szCs w:val="21"/>
              </w:rPr>
              <w:t>≥</w:t>
            </w:r>
            <w:r>
              <w:rPr>
                <w:rFonts w:hint="eastAsia"/>
                <w:kern w:val="0"/>
                <w:szCs w:val="21"/>
              </w:rPr>
              <w:t>7英寸LCD触摸屏设计</w:t>
            </w:r>
          </w:p>
        </w:tc>
        <w:tc>
          <w:tcPr>
            <w:tcW w:w="1388"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256"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参数5</w:t>
            </w:r>
          </w:p>
        </w:tc>
        <w:tc>
          <w:tcPr>
            <w:tcW w:w="43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Times New Roman" w:hAnsi="Times New Roman" w:eastAsia="宋体" w:cs="Calibri"/>
                <w:kern w:val="0"/>
                <w:szCs w:val="21"/>
              </w:rPr>
            </w:pPr>
            <w:r>
              <w:rPr>
                <w:rFonts w:hint="eastAsia" w:ascii="Times New Roman" w:hAnsi="Times New Roman" w:eastAsia="宋体" w:cs="Calibri"/>
                <w:kern w:val="0"/>
                <w:szCs w:val="21"/>
              </w:rPr>
              <w:t>可同时刻录两个视频源，并具备在刻录时进行编辑功能</w:t>
            </w:r>
          </w:p>
        </w:tc>
        <w:tc>
          <w:tcPr>
            <w:tcW w:w="1388" w:type="dxa"/>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256"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43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Times New Roman" w:hAnsi="Times New Roman" w:eastAsia="宋体" w:cs="Calibri"/>
                <w:kern w:val="0"/>
                <w:szCs w:val="21"/>
              </w:rPr>
            </w:pPr>
            <w:r>
              <w:rPr>
                <w:rFonts w:hint="eastAsia" w:ascii="Times New Roman" w:hAnsi="Times New Roman" w:eastAsia="宋体" w:cs="Calibri"/>
                <w:kern w:val="0"/>
                <w:szCs w:val="21"/>
              </w:rPr>
              <w:t>记录格式 HD记录,MPEG-4AVC/H.264</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256"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43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Times New Roman" w:hAnsi="Times New Roman" w:eastAsia="宋体" w:cs="Calibri"/>
                <w:kern w:val="0"/>
                <w:szCs w:val="21"/>
              </w:rPr>
            </w:pPr>
            <w:r>
              <w:rPr>
                <w:rFonts w:hint="eastAsia" w:ascii="Times New Roman" w:hAnsi="Times New Roman" w:eastAsia="宋体" w:cs="Calibri"/>
                <w:kern w:val="0"/>
                <w:szCs w:val="21"/>
              </w:rPr>
              <w:t>输入输出接口DVI  sd-SDI  Y/C   COMP 。</w:t>
            </w:r>
          </w:p>
        </w:tc>
        <w:tc>
          <w:tcPr>
            <w:tcW w:w="1388"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8</w:t>
            </w:r>
          </w:p>
        </w:tc>
        <w:tc>
          <w:tcPr>
            <w:tcW w:w="2256"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8</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kern w:val="0"/>
                <w:szCs w:val="21"/>
              </w:rPr>
            </w:pPr>
            <w:r>
              <w:rPr>
                <w:rFonts w:hint="eastAsia"/>
                <w:kern w:val="0"/>
                <w:szCs w:val="21"/>
              </w:rPr>
              <w:t xml:space="preserve"> 具备断电保存功能， 使用中断电，可以通过备用电源实现稳定关机， 避免数据丢失 </w:t>
            </w:r>
          </w:p>
        </w:tc>
        <w:tc>
          <w:tcPr>
            <w:tcW w:w="1388"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9</w:t>
            </w:r>
          </w:p>
        </w:tc>
        <w:tc>
          <w:tcPr>
            <w:tcW w:w="2256"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9</w:t>
            </w:r>
          </w:p>
        </w:tc>
        <w:tc>
          <w:tcPr>
            <w:tcW w:w="43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Times New Roman" w:hAnsi="Times New Roman" w:eastAsia="宋体" w:cs="Calibri"/>
                <w:kern w:val="0"/>
                <w:szCs w:val="21"/>
              </w:rPr>
            </w:pPr>
            <w:r>
              <w:rPr>
                <w:rFonts w:hint="eastAsia" w:ascii="Times New Roman" w:hAnsi="Times New Roman" w:eastAsia="宋体" w:cs="Calibri"/>
                <w:kern w:val="0"/>
                <w:szCs w:val="21"/>
              </w:rPr>
              <w:t>可将4K 图像转换为2K 图像刻录</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3"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256" w:type="dxa"/>
            <w:vAlign w:val="center"/>
          </w:tcPr>
          <w:p>
            <w:pPr>
              <w:widowControl/>
              <w:ind w:firstLine="201" w:firstLineChars="100"/>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4392" w:type="dxa"/>
            <w:vAlign w:val="center"/>
          </w:tcPr>
          <w:p>
            <w:pPr>
              <w:keepNext w:val="0"/>
              <w:keepLines w:val="0"/>
              <w:pageBreakBefore w:val="0"/>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hint="eastAsia" w:ascii="宋体" w:hAnsi="宋体" w:cs="宋体"/>
                <w:bCs/>
                <w:kern w:val="0"/>
                <w:szCs w:val="21"/>
              </w:rPr>
              <w:t xml:space="preserve">高清晰影像记录系统 </w:t>
            </w:r>
            <w:r>
              <w:rPr>
                <w:rFonts w:ascii="宋体" w:hAnsi="宋体" w:cs="宋体"/>
                <w:bCs/>
                <w:kern w:val="0"/>
                <w:szCs w:val="21"/>
              </w:rPr>
              <w:t xml:space="preserve">    </w:t>
            </w:r>
            <w:r>
              <w:rPr>
                <w:rFonts w:hint="eastAsia" w:ascii="宋体" w:hAnsi="宋体" w:cs="宋体"/>
                <w:bCs/>
                <w:kern w:val="0"/>
                <w:szCs w:val="21"/>
              </w:rPr>
              <w:t>1台</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3"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25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b/>
                <w:bCs/>
                <w:kern w:val="0"/>
                <w:szCs w:val="21"/>
              </w:rPr>
            </w:pPr>
          </w:p>
        </w:tc>
        <w:tc>
          <w:tcPr>
            <w:tcW w:w="1388"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≥3年</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维修到达现场时间≤ 6小时（本地）</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维修到达现场时间≤24小时（外地）</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配件供应时间≥10年</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提供耗材及主要零配件目录（含报价）</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提供详细操作手册、维修保养手册、安装手册等</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提供维修专用工具1套</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保修期内提供定期维护保养服务</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开放</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终身免费软件升级</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388"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3"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256"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43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388" w:type="dxa"/>
            <w:vAlign w:val="center"/>
          </w:tcPr>
          <w:p>
            <w:pPr>
              <w:widowControl/>
              <w:jc w:val="center"/>
              <w:rPr>
                <w:rFonts w:cs="Times New Roman" w:asciiTheme="majorEastAsia" w:hAnsiTheme="majorEastAsia" w:eastAsiaTheme="majorEastAsia"/>
                <w:kern w:val="0"/>
                <w:szCs w:val="21"/>
              </w:rPr>
            </w:pP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435540980"/>
      <w:bookmarkStart w:id="11" w:name="_Toc390713968"/>
      <w:bookmarkStart w:id="12" w:name="_Toc37172689"/>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en-US" w:eastAsia="zh-CN"/>
        </w:rPr>
        <w:t>www.plap.cn</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《中国招标网》（www.zhaobiao.cn）及我院官网（www</w:t>
      </w:r>
      <w:r>
        <w:rPr>
          <w:rFonts w:hint="eastAsia" w:cs="Times New Roman" w:asciiTheme="minorEastAsia" w:hAnsiTheme="minorEastAsia"/>
          <w:snapToGrid w:val="0"/>
          <w:kern w:val="0"/>
          <w:sz w:val="24"/>
          <w:szCs w:val="24"/>
        </w:rPr>
        <w:t>.xnyy.cn）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cs="Times New Roman" w:asciiTheme="majorEastAsia" w:hAnsiTheme="majorEastAsia" w:eastAsiaTheme="majorEastAsia"/>
                <w:kern w:val="0"/>
                <w:szCs w:val="21"/>
              </w:rPr>
              <w:t>★</w:t>
            </w:r>
            <w:r>
              <w:rPr>
                <w:rFonts w:hint="eastAsia"/>
                <w:kern w:val="0"/>
                <w:szCs w:val="21"/>
              </w:rPr>
              <w:t>与科室现有设备OLYMPUS主机CV-190及OTV-S7配套使用，并可通过腹腔镜镜子操作按钮控制录像和采集图片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cs="Times New Roman" w:asciiTheme="majorEastAsia" w:hAnsiTheme="majorEastAsia" w:eastAsiaTheme="majorEastAsia"/>
                <w:kern w:val="0"/>
                <w:szCs w:val="21"/>
              </w:rPr>
              <w:t>★</w:t>
            </w:r>
            <w:r>
              <w:rPr>
                <w:rFonts w:hint="eastAsia"/>
                <w:kern w:val="0"/>
                <w:szCs w:val="21"/>
              </w:rPr>
              <w:t xml:space="preserve">存储介质： </w:t>
            </w:r>
            <w:r>
              <w:rPr>
                <w:rFonts w:hint="eastAsia" w:ascii="宋体" w:hAnsi="宋体"/>
                <w:kern w:val="0"/>
                <w:szCs w:val="21"/>
              </w:rPr>
              <w:t>≥</w:t>
            </w:r>
            <w:r>
              <w:rPr>
                <w:rFonts w:hint="eastAsia"/>
                <w:kern w:val="0"/>
                <w:szCs w:val="21"/>
              </w:rPr>
              <w:t>4TB 硬盘 ，DVD-R，  USB 外接硬盘或优盘</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inorEastAsia"/>
                <w:kern w:val="0"/>
                <w:sz w:val="21"/>
                <w:szCs w:val="21"/>
                <w:highlight w:val="none"/>
                <w:lang w:val="en-US" w:eastAsia="zh-CN"/>
              </w:rPr>
            </w:pPr>
            <w:r>
              <w:rPr>
                <w:rFonts w:hint="eastAsia" w:cs="Times New Roman" w:asciiTheme="majorEastAsia" w:hAnsiTheme="majorEastAsia" w:eastAsiaTheme="majorEastAsia"/>
                <w:kern w:val="0"/>
                <w:szCs w:val="21"/>
              </w:rPr>
              <w:t>▲</w:t>
            </w:r>
            <w:r>
              <w:rPr>
                <w:rFonts w:hint="eastAsia"/>
                <w:kern w:val="0"/>
                <w:szCs w:val="21"/>
              </w:rPr>
              <w:t>可以刻录2D/3D/4K高清录像</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Cs w:val="21"/>
              </w:rPr>
              <w:t>▲</w:t>
            </w:r>
            <w:r>
              <w:rPr>
                <w:rFonts w:hint="eastAsia" w:ascii="宋体" w:hAnsi="宋体"/>
                <w:kern w:val="0"/>
                <w:szCs w:val="21"/>
              </w:rPr>
              <w:t>≥</w:t>
            </w:r>
            <w:r>
              <w:rPr>
                <w:rFonts w:hint="eastAsia"/>
                <w:kern w:val="0"/>
                <w:szCs w:val="21"/>
              </w:rPr>
              <w:t>7英寸LCD触摸屏设计</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cs="Times New Roman" w:asciiTheme="majorEastAsia" w:hAnsiTheme="majorEastAsia" w:eastAsiaTheme="majorEastAsia"/>
                <w:kern w:val="0"/>
                <w:szCs w:val="21"/>
              </w:rPr>
              <w:t>▲</w:t>
            </w:r>
            <w:r>
              <w:rPr>
                <w:rFonts w:hint="eastAsia" w:ascii="Times New Roman" w:hAnsi="Times New Roman" w:eastAsia="宋体" w:cs="Calibri"/>
                <w:kern w:val="0"/>
                <w:szCs w:val="21"/>
              </w:rPr>
              <w:t>可同时刻录两个视频源，并具备在刻录时进行编辑功能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Times New Roman" w:hAnsi="Times New Roman" w:eastAsia="宋体" w:cs="Calibri"/>
                <w:kern w:val="0"/>
                <w:szCs w:val="21"/>
              </w:rPr>
              <w:t>记录格式 HD记录,MPEG-4AVC/H.264</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Times New Roman" w:hAnsi="Times New Roman" w:eastAsia="宋体" w:cs="Calibri"/>
                <w:kern w:val="0"/>
                <w:szCs w:val="21"/>
              </w:rPr>
              <w:t>输入输出接口DVI  sd-SDI  Y/C   COMP 。</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kern w:val="0"/>
                <w:szCs w:val="21"/>
              </w:rPr>
              <w:t xml:space="preserve">具备断电保存功能， 使用中断电，可以通过备用电源实现稳定关机， 避免数据丢失 </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imes New Roman" w:hAnsi="Times New Roman" w:eastAsia="宋体" w:cs="Calibri"/>
                <w:kern w:val="0"/>
                <w:szCs w:val="21"/>
              </w:rPr>
              <w:t>可将4K 图像转换为2K 图像刻录</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390713969"/>
      <w:bookmarkStart w:id="16" w:name="_Toc285612603"/>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jc w:val="both"/>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240432233"/>
      <w:bookmarkStart w:id="20" w:name="_Toc37172691"/>
      <w:bookmarkStart w:id="21" w:name="_Toc390713970"/>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26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6F67E6"/>
    <w:rsid w:val="02D16BE6"/>
    <w:rsid w:val="033324A6"/>
    <w:rsid w:val="03E126A6"/>
    <w:rsid w:val="04191033"/>
    <w:rsid w:val="041D194C"/>
    <w:rsid w:val="043F2A1A"/>
    <w:rsid w:val="04955253"/>
    <w:rsid w:val="04C819AD"/>
    <w:rsid w:val="05F565E1"/>
    <w:rsid w:val="064332C6"/>
    <w:rsid w:val="06830E44"/>
    <w:rsid w:val="06C94276"/>
    <w:rsid w:val="06D16F15"/>
    <w:rsid w:val="072F1064"/>
    <w:rsid w:val="07834BFA"/>
    <w:rsid w:val="0A420080"/>
    <w:rsid w:val="0AF45115"/>
    <w:rsid w:val="0B02729F"/>
    <w:rsid w:val="0BC62AE5"/>
    <w:rsid w:val="0BE03ED7"/>
    <w:rsid w:val="0C2566DD"/>
    <w:rsid w:val="0CAA5D47"/>
    <w:rsid w:val="0CF35AED"/>
    <w:rsid w:val="0D121C1D"/>
    <w:rsid w:val="0D49779D"/>
    <w:rsid w:val="0D9723BF"/>
    <w:rsid w:val="0D9909F1"/>
    <w:rsid w:val="0F331617"/>
    <w:rsid w:val="0F576A7A"/>
    <w:rsid w:val="11284A21"/>
    <w:rsid w:val="112D287A"/>
    <w:rsid w:val="11541522"/>
    <w:rsid w:val="11C85FD8"/>
    <w:rsid w:val="11DE4DA7"/>
    <w:rsid w:val="11FF6018"/>
    <w:rsid w:val="128F471A"/>
    <w:rsid w:val="12D26D1E"/>
    <w:rsid w:val="137435DE"/>
    <w:rsid w:val="14004E84"/>
    <w:rsid w:val="15DF701E"/>
    <w:rsid w:val="16012CAE"/>
    <w:rsid w:val="17E92180"/>
    <w:rsid w:val="18351273"/>
    <w:rsid w:val="183541D9"/>
    <w:rsid w:val="189719E2"/>
    <w:rsid w:val="18B472AB"/>
    <w:rsid w:val="18E5193D"/>
    <w:rsid w:val="198752E3"/>
    <w:rsid w:val="1A052AE0"/>
    <w:rsid w:val="1A4F3B62"/>
    <w:rsid w:val="1A594715"/>
    <w:rsid w:val="1B4B3AE5"/>
    <w:rsid w:val="1B707DFD"/>
    <w:rsid w:val="1BE31596"/>
    <w:rsid w:val="1C2C4C02"/>
    <w:rsid w:val="1C7A2898"/>
    <w:rsid w:val="1CC5284B"/>
    <w:rsid w:val="1D5F5F9F"/>
    <w:rsid w:val="1DB052EA"/>
    <w:rsid w:val="1EAD51F4"/>
    <w:rsid w:val="1F037AD4"/>
    <w:rsid w:val="1F354454"/>
    <w:rsid w:val="1FA10393"/>
    <w:rsid w:val="1FBF3FF4"/>
    <w:rsid w:val="1FF162A2"/>
    <w:rsid w:val="200C6281"/>
    <w:rsid w:val="20A25CF9"/>
    <w:rsid w:val="20AD3C43"/>
    <w:rsid w:val="219D3231"/>
    <w:rsid w:val="21C96FB4"/>
    <w:rsid w:val="21F8648F"/>
    <w:rsid w:val="224B623D"/>
    <w:rsid w:val="229912DA"/>
    <w:rsid w:val="22E97F72"/>
    <w:rsid w:val="22F625AC"/>
    <w:rsid w:val="242549BE"/>
    <w:rsid w:val="25826B10"/>
    <w:rsid w:val="26214B31"/>
    <w:rsid w:val="26BA4F36"/>
    <w:rsid w:val="27B31271"/>
    <w:rsid w:val="28660623"/>
    <w:rsid w:val="291C4183"/>
    <w:rsid w:val="291E3C98"/>
    <w:rsid w:val="298F7AD3"/>
    <w:rsid w:val="2B053A90"/>
    <w:rsid w:val="2B090C6C"/>
    <w:rsid w:val="2B3A2C62"/>
    <w:rsid w:val="2B3A6BED"/>
    <w:rsid w:val="2BEF7E69"/>
    <w:rsid w:val="2D06353C"/>
    <w:rsid w:val="2D62567B"/>
    <w:rsid w:val="2DA32D46"/>
    <w:rsid w:val="2DC40F45"/>
    <w:rsid w:val="2E224AC8"/>
    <w:rsid w:val="2E764DFD"/>
    <w:rsid w:val="2E8234DE"/>
    <w:rsid w:val="2E854149"/>
    <w:rsid w:val="2EC422DA"/>
    <w:rsid w:val="2F1132AE"/>
    <w:rsid w:val="2F1A0A6F"/>
    <w:rsid w:val="2F1B117D"/>
    <w:rsid w:val="2F36269A"/>
    <w:rsid w:val="2F7F6382"/>
    <w:rsid w:val="2FA052A5"/>
    <w:rsid w:val="2FBB458C"/>
    <w:rsid w:val="30063431"/>
    <w:rsid w:val="3077581A"/>
    <w:rsid w:val="3098742D"/>
    <w:rsid w:val="309C4094"/>
    <w:rsid w:val="30FB0A5B"/>
    <w:rsid w:val="31526B37"/>
    <w:rsid w:val="315B33F8"/>
    <w:rsid w:val="31A42BED"/>
    <w:rsid w:val="328320CB"/>
    <w:rsid w:val="328B5C60"/>
    <w:rsid w:val="32D466E7"/>
    <w:rsid w:val="33090D61"/>
    <w:rsid w:val="339D0A6A"/>
    <w:rsid w:val="33D05B68"/>
    <w:rsid w:val="340E3DC7"/>
    <w:rsid w:val="34500AD7"/>
    <w:rsid w:val="346575EC"/>
    <w:rsid w:val="34CA3F98"/>
    <w:rsid w:val="3579679D"/>
    <w:rsid w:val="36FD07A2"/>
    <w:rsid w:val="389A0FBC"/>
    <w:rsid w:val="39DE010D"/>
    <w:rsid w:val="39E24B4C"/>
    <w:rsid w:val="39F573D6"/>
    <w:rsid w:val="3AF271C3"/>
    <w:rsid w:val="3AF419D6"/>
    <w:rsid w:val="3BEC26C8"/>
    <w:rsid w:val="3C0D782A"/>
    <w:rsid w:val="3C2F72EE"/>
    <w:rsid w:val="3C5420DD"/>
    <w:rsid w:val="3C8D37B3"/>
    <w:rsid w:val="3C9E3B9A"/>
    <w:rsid w:val="3CB9338E"/>
    <w:rsid w:val="3D032CB5"/>
    <w:rsid w:val="3DD605AE"/>
    <w:rsid w:val="3E3A6B00"/>
    <w:rsid w:val="3EB024A2"/>
    <w:rsid w:val="3EB939B2"/>
    <w:rsid w:val="3F024310"/>
    <w:rsid w:val="3F962169"/>
    <w:rsid w:val="3FC253E0"/>
    <w:rsid w:val="4028441A"/>
    <w:rsid w:val="402C5DF0"/>
    <w:rsid w:val="40C63911"/>
    <w:rsid w:val="40DD4E52"/>
    <w:rsid w:val="40F737F9"/>
    <w:rsid w:val="41E30BDA"/>
    <w:rsid w:val="42832DE8"/>
    <w:rsid w:val="433144CC"/>
    <w:rsid w:val="43627676"/>
    <w:rsid w:val="436B73B1"/>
    <w:rsid w:val="439766DA"/>
    <w:rsid w:val="439C1B36"/>
    <w:rsid w:val="43EA7AD4"/>
    <w:rsid w:val="45026252"/>
    <w:rsid w:val="45431229"/>
    <w:rsid w:val="45707B83"/>
    <w:rsid w:val="458C276C"/>
    <w:rsid w:val="458E63E0"/>
    <w:rsid w:val="45E600C6"/>
    <w:rsid w:val="46322539"/>
    <w:rsid w:val="466F69A0"/>
    <w:rsid w:val="46720261"/>
    <w:rsid w:val="46B9109B"/>
    <w:rsid w:val="470D19B2"/>
    <w:rsid w:val="47C0662A"/>
    <w:rsid w:val="47D14678"/>
    <w:rsid w:val="48291D36"/>
    <w:rsid w:val="485F0391"/>
    <w:rsid w:val="486C6D51"/>
    <w:rsid w:val="48B040EA"/>
    <w:rsid w:val="48D47073"/>
    <w:rsid w:val="48FA5509"/>
    <w:rsid w:val="48FD1CB1"/>
    <w:rsid w:val="49443412"/>
    <w:rsid w:val="49525463"/>
    <w:rsid w:val="499F1CDB"/>
    <w:rsid w:val="49BC7F45"/>
    <w:rsid w:val="4A1165E4"/>
    <w:rsid w:val="4A1B35FE"/>
    <w:rsid w:val="4A1F7505"/>
    <w:rsid w:val="4A30081F"/>
    <w:rsid w:val="4A4E73DE"/>
    <w:rsid w:val="4CAA278F"/>
    <w:rsid w:val="4CAE089B"/>
    <w:rsid w:val="4D142E2D"/>
    <w:rsid w:val="4D6A6ECD"/>
    <w:rsid w:val="4DCD2A8E"/>
    <w:rsid w:val="4DE91973"/>
    <w:rsid w:val="4EA4048E"/>
    <w:rsid w:val="4ED40801"/>
    <w:rsid w:val="507222D8"/>
    <w:rsid w:val="51063862"/>
    <w:rsid w:val="51374920"/>
    <w:rsid w:val="51380BE4"/>
    <w:rsid w:val="513D42C6"/>
    <w:rsid w:val="5194774A"/>
    <w:rsid w:val="51CB62D1"/>
    <w:rsid w:val="522D36EC"/>
    <w:rsid w:val="526F17FD"/>
    <w:rsid w:val="52A20EB5"/>
    <w:rsid w:val="52D865F6"/>
    <w:rsid w:val="53625109"/>
    <w:rsid w:val="54651D40"/>
    <w:rsid w:val="54AB0B77"/>
    <w:rsid w:val="54C57068"/>
    <w:rsid w:val="54D24B43"/>
    <w:rsid w:val="54F2243C"/>
    <w:rsid w:val="564C2F40"/>
    <w:rsid w:val="575B1361"/>
    <w:rsid w:val="582B198D"/>
    <w:rsid w:val="58787FB2"/>
    <w:rsid w:val="58FF3358"/>
    <w:rsid w:val="596D0F8A"/>
    <w:rsid w:val="59800CAA"/>
    <w:rsid w:val="59926D52"/>
    <w:rsid w:val="59A668D6"/>
    <w:rsid w:val="59F101D8"/>
    <w:rsid w:val="5A16796E"/>
    <w:rsid w:val="5A24746A"/>
    <w:rsid w:val="5A323D06"/>
    <w:rsid w:val="5AFB448F"/>
    <w:rsid w:val="5B6428FE"/>
    <w:rsid w:val="5B7D7CE8"/>
    <w:rsid w:val="5B880AD7"/>
    <w:rsid w:val="5BB55DA5"/>
    <w:rsid w:val="5C144D36"/>
    <w:rsid w:val="5D390F6C"/>
    <w:rsid w:val="5D3C4CB9"/>
    <w:rsid w:val="5DC573BD"/>
    <w:rsid w:val="5E6B5A7B"/>
    <w:rsid w:val="5F2A3616"/>
    <w:rsid w:val="607B1646"/>
    <w:rsid w:val="60D0542C"/>
    <w:rsid w:val="60F826C3"/>
    <w:rsid w:val="613E6AB3"/>
    <w:rsid w:val="615D742E"/>
    <w:rsid w:val="61A905DA"/>
    <w:rsid w:val="61AA5A00"/>
    <w:rsid w:val="61B736A3"/>
    <w:rsid w:val="627C2FE3"/>
    <w:rsid w:val="632C2C46"/>
    <w:rsid w:val="6373389D"/>
    <w:rsid w:val="63930BB5"/>
    <w:rsid w:val="63AF236C"/>
    <w:rsid w:val="640445A5"/>
    <w:rsid w:val="643547FF"/>
    <w:rsid w:val="645C7F05"/>
    <w:rsid w:val="653E5C29"/>
    <w:rsid w:val="659D6345"/>
    <w:rsid w:val="65A504AE"/>
    <w:rsid w:val="660266E0"/>
    <w:rsid w:val="6611039F"/>
    <w:rsid w:val="666F78CB"/>
    <w:rsid w:val="66884095"/>
    <w:rsid w:val="66CD0A0F"/>
    <w:rsid w:val="66D31A2D"/>
    <w:rsid w:val="67220921"/>
    <w:rsid w:val="679474C9"/>
    <w:rsid w:val="685F53AF"/>
    <w:rsid w:val="687658AF"/>
    <w:rsid w:val="68FA3538"/>
    <w:rsid w:val="695C65DF"/>
    <w:rsid w:val="69A76A0C"/>
    <w:rsid w:val="69BD5947"/>
    <w:rsid w:val="69C15115"/>
    <w:rsid w:val="69FD7C6B"/>
    <w:rsid w:val="6A9E2400"/>
    <w:rsid w:val="6B1934B5"/>
    <w:rsid w:val="6B243A62"/>
    <w:rsid w:val="6B322305"/>
    <w:rsid w:val="6BDB28C5"/>
    <w:rsid w:val="6BF460A6"/>
    <w:rsid w:val="6CC87D37"/>
    <w:rsid w:val="6CD533D7"/>
    <w:rsid w:val="6D376E02"/>
    <w:rsid w:val="6DBF4059"/>
    <w:rsid w:val="6DD2687A"/>
    <w:rsid w:val="6EE7352E"/>
    <w:rsid w:val="6F3D1D13"/>
    <w:rsid w:val="6F8D1426"/>
    <w:rsid w:val="6FDB3CC5"/>
    <w:rsid w:val="7045505C"/>
    <w:rsid w:val="706E45CF"/>
    <w:rsid w:val="70C646B8"/>
    <w:rsid w:val="70F2562C"/>
    <w:rsid w:val="711B43E2"/>
    <w:rsid w:val="71EB30A0"/>
    <w:rsid w:val="71FF1343"/>
    <w:rsid w:val="720A4994"/>
    <w:rsid w:val="72404379"/>
    <w:rsid w:val="726505F0"/>
    <w:rsid w:val="729748CC"/>
    <w:rsid w:val="729A710D"/>
    <w:rsid w:val="73462118"/>
    <w:rsid w:val="73510411"/>
    <w:rsid w:val="73AA7CFD"/>
    <w:rsid w:val="73E57DE9"/>
    <w:rsid w:val="74031C5D"/>
    <w:rsid w:val="74076F62"/>
    <w:rsid w:val="74336AA0"/>
    <w:rsid w:val="74CE5CAC"/>
    <w:rsid w:val="751751F6"/>
    <w:rsid w:val="76472EDE"/>
    <w:rsid w:val="76CA5B53"/>
    <w:rsid w:val="76CC7807"/>
    <w:rsid w:val="771E4DD1"/>
    <w:rsid w:val="773510EE"/>
    <w:rsid w:val="77620B69"/>
    <w:rsid w:val="77F557B0"/>
    <w:rsid w:val="78321C0B"/>
    <w:rsid w:val="786D3869"/>
    <w:rsid w:val="78F71C6E"/>
    <w:rsid w:val="7A402F8D"/>
    <w:rsid w:val="7A6B56AC"/>
    <w:rsid w:val="7AF91DCA"/>
    <w:rsid w:val="7AFC2431"/>
    <w:rsid w:val="7B652B65"/>
    <w:rsid w:val="7BEC54CB"/>
    <w:rsid w:val="7BF7732B"/>
    <w:rsid w:val="7C7B2290"/>
    <w:rsid w:val="7CD704D9"/>
    <w:rsid w:val="7CE14B8C"/>
    <w:rsid w:val="7D6C7BFD"/>
    <w:rsid w:val="7DA3330A"/>
    <w:rsid w:val="7E483109"/>
    <w:rsid w:val="7EA672C4"/>
    <w:rsid w:val="7ECA41E2"/>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2</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2020-12-29T08:11:00Z</cp:lastPrinted>
  <dcterms:modified xsi:type="dcterms:W3CDTF">2021-01-04T03:05:25Z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