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3</w:t>
      </w:r>
      <w:r>
        <w:rPr>
          <w:rFonts w:hint="eastAsia" w:ascii="宋体" w:hAnsi="宋体" w:eastAsia="宋体" w:cs="Times New Roman"/>
          <w:kern w:val="0"/>
          <w:sz w:val="36"/>
          <w:szCs w:val="36"/>
          <w:u w:val="single"/>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8</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w:t>
      </w:r>
      <w:r>
        <w:rPr>
          <w:rFonts w:hint="eastAsia" w:ascii="Tahoma" w:hAnsi="Tahoma" w:cs="Tahoma"/>
          <w:b/>
          <w:bCs/>
          <w:kern w:val="0"/>
          <w:sz w:val="28"/>
          <w:szCs w:val="28"/>
          <w:lang w:val="en-US" w:eastAsia="zh-CN"/>
        </w:rPr>
        <w:t>3</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8</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088"/>
        <w:gridCol w:w="696"/>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15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rPr>
          <w:rFonts w:hint="eastAsia" w:eastAsia="宋体" w:cs="Tahoma"/>
          <w:b/>
          <w:bCs/>
          <w:sz w:val="28"/>
          <w:szCs w:val="28"/>
        </w:rPr>
      </w:pPr>
      <w:r>
        <w:rPr>
          <w:rFonts w:hint="eastAsia" w:eastAsia="宋体" w:cs="Tahoma"/>
          <w:b/>
          <w:bCs/>
          <w:sz w:val="28"/>
          <w:szCs w:val="28"/>
        </w:rPr>
        <w:br w:type="page"/>
      </w:r>
    </w:p>
    <w:p>
      <w:pPr>
        <w:widowControl w:val="0"/>
        <w:spacing w:after="0" w:line="440" w:lineRule="exact"/>
        <w:jc w:val="center"/>
        <w:rPr>
          <w:rFonts w:eastAsia="宋体" w:cs="Tahoma"/>
          <w:b/>
          <w:bCs/>
          <w:sz w:val="28"/>
          <w:szCs w:val="28"/>
        </w:rPr>
      </w:pPr>
      <w:r>
        <w:rPr>
          <w:rFonts w:hint="eastAsia" w:eastAsia="宋体" w:cs="Tahoma"/>
          <w:b/>
          <w:bCs/>
          <w:sz w:val="28"/>
          <w:szCs w:val="28"/>
        </w:rPr>
        <w:t>关于SZ学科建设设备（3）采购</w:t>
      </w:r>
      <w:r>
        <w:rPr>
          <w:rFonts w:hint="eastAsia" w:eastAsia="宋体" w:cs="Tahoma"/>
          <w:b/>
          <w:bCs/>
          <w:sz w:val="28"/>
          <w:szCs w:val="28"/>
          <w:lang w:eastAsia="zh-CN"/>
        </w:rPr>
        <w:t>（第二次）</w:t>
      </w:r>
      <w:r>
        <w:rPr>
          <w:rFonts w:hint="eastAsia" w:eastAsia="宋体" w:cs="Tahoma"/>
          <w:b/>
          <w:bCs/>
          <w:sz w:val="28"/>
          <w:szCs w:val="28"/>
        </w:rPr>
        <w:t>的补遗公告</w:t>
      </w:r>
      <w:r>
        <w:rPr>
          <w:rFonts w:eastAsia="宋体" w:cs="Tahoma"/>
          <w:sz w:val="28"/>
          <w:szCs w:val="28"/>
        </w:rPr>
        <w:t>20</w:t>
      </w:r>
      <w:r>
        <w:rPr>
          <w:rFonts w:hint="eastAsia" w:eastAsia="宋体" w:cs="Tahoma"/>
          <w:sz w:val="28"/>
          <w:szCs w:val="28"/>
        </w:rPr>
        <w:t>20</w:t>
      </w:r>
      <w:r>
        <w:rPr>
          <w:rFonts w:eastAsia="宋体" w:cs="Tahoma"/>
          <w:sz w:val="28"/>
          <w:szCs w:val="28"/>
        </w:rPr>
        <w:t>-XNYY-YQ-</w:t>
      </w:r>
      <w:r>
        <w:rPr>
          <w:rFonts w:hint="eastAsia" w:eastAsia="宋体" w:cs="Tahoma"/>
          <w:sz w:val="28"/>
          <w:szCs w:val="28"/>
          <w:lang w:val="en-US" w:eastAsia="zh-CN"/>
        </w:rPr>
        <w:t>148</w:t>
      </w:r>
    </w:p>
    <w:p>
      <w:pPr>
        <w:widowControl w:val="0"/>
        <w:spacing w:after="0" w:line="440" w:lineRule="exact"/>
        <w:ind w:firstLine="462" w:firstLineChars="200"/>
        <w:jc w:val="both"/>
        <w:rPr>
          <w:rFonts w:ascii="宋体" w:hAnsi="宋体" w:eastAsia="宋体" w:cs="Times New Roman"/>
          <w:sz w:val="24"/>
          <w:szCs w:val="24"/>
        </w:rPr>
      </w:pPr>
    </w:p>
    <w:p>
      <w:pPr>
        <w:widowControl w:val="0"/>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sz w:val="24"/>
          <w:szCs w:val="24"/>
        </w:rPr>
        <w:t>我院就以下采购项目发布补遗公告，具体内容如下：</w:t>
      </w:r>
    </w:p>
    <w:p>
      <w:pPr>
        <w:widowControl w:val="0"/>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一、</w:t>
      </w:r>
      <w:r>
        <w:rPr>
          <w:rFonts w:ascii="宋体" w:hAnsi="宋体" w:eastAsia="宋体" w:cs="Times New Roman"/>
          <w:b/>
          <w:sz w:val="24"/>
          <w:szCs w:val="24"/>
        </w:rPr>
        <w:t>项目名称：</w:t>
      </w:r>
      <w:r>
        <w:rPr>
          <w:rFonts w:hint="eastAsia" w:ascii="宋体" w:hAnsi="宋体" w:eastAsia="宋体" w:cs="Times New Roman"/>
          <w:b/>
          <w:sz w:val="24"/>
          <w:szCs w:val="24"/>
        </w:rPr>
        <w:t>SZ学科建设设备（3）</w:t>
      </w:r>
      <w:r>
        <w:rPr>
          <w:rFonts w:hint="eastAsia" w:ascii="宋体" w:hAnsi="宋体" w:eastAsia="宋体" w:cs="Times New Roman"/>
          <w:b/>
          <w:bCs/>
          <w:sz w:val="24"/>
          <w:szCs w:val="24"/>
        </w:rPr>
        <w:t xml:space="preserve"> （第二次）</w:t>
      </w:r>
    </w:p>
    <w:p>
      <w:pPr>
        <w:widowControl w:val="0"/>
        <w:tabs>
          <w:tab w:val="left" w:pos="0"/>
          <w:tab w:val="left" w:pos="1122"/>
        </w:tabs>
        <w:spacing w:after="0" w:line="440" w:lineRule="exact"/>
        <w:ind w:firstLine="462" w:firstLineChars="200"/>
        <w:jc w:val="both"/>
        <w:rPr>
          <w:rFonts w:hint="default" w:ascii="宋体" w:hAnsi="宋体" w:eastAsia="宋体" w:cs="Times New Roman"/>
          <w:sz w:val="24"/>
          <w:szCs w:val="24"/>
          <w:lang w:val="en-US" w:eastAsia="zh-CN"/>
        </w:rPr>
      </w:pPr>
      <w:r>
        <w:rPr>
          <w:rFonts w:hint="eastAsia" w:ascii="宋体" w:hAnsi="宋体" w:eastAsia="宋体" w:cs="Times New Roman"/>
          <w:b/>
          <w:sz w:val="24"/>
          <w:szCs w:val="24"/>
        </w:rPr>
        <w:t>二、</w:t>
      </w:r>
      <w:r>
        <w:rPr>
          <w:rFonts w:ascii="宋体" w:hAnsi="宋体" w:eastAsia="宋体" w:cs="Times New Roman"/>
          <w:b/>
          <w:sz w:val="24"/>
          <w:szCs w:val="24"/>
        </w:rPr>
        <w:t>项目编号：</w:t>
      </w:r>
      <w:r>
        <w:rPr>
          <w:rFonts w:ascii="宋体" w:hAnsi="宋体" w:eastAsia="宋体" w:cs="Times New Roman"/>
          <w:sz w:val="24"/>
          <w:szCs w:val="24"/>
        </w:rPr>
        <w:t>2020-XNYY-YQ-</w:t>
      </w:r>
      <w:r>
        <w:rPr>
          <w:rFonts w:hint="eastAsia" w:ascii="宋体" w:hAnsi="宋体" w:eastAsia="宋体" w:cs="Times New Roman"/>
          <w:sz w:val="24"/>
          <w:szCs w:val="24"/>
          <w:lang w:val="en-US" w:eastAsia="zh-CN"/>
        </w:rPr>
        <w:t>148</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三、首次公示日期</w:t>
      </w:r>
      <w:r>
        <w:rPr>
          <w:rFonts w:ascii="宋体" w:hAnsi="宋体" w:eastAsia="宋体" w:cs="Times New Roman"/>
          <w:b/>
          <w:sz w:val="24"/>
          <w:szCs w:val="24"/>
        </w:rPr>
        <w:t>：</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rPr>
        <w:t>四、更正日期</w:t>
      </w:r>
      <w:r>
        <w:rPr>
          <w:rFonts w:ascii="宋体" w:hAnsi="宋体" w:eastAsia="宋体" w:cs="Times New Roman"/>
          <w:b/>
          <w:sz w:val="24"/>
          <w:szCs w:val="24"/>
        </w:rPr>
        <w:t>：</w:t>
      </w:r>
      <w:r>
        <w:rPr>
          <w:rFonts w:hint="eastAsia" w:ascii="宋体" w:hAnsi="宋体" w:eastAsia="宋体" w:cs="Times New Roman"/>
          <w:sz w:val="24"/>
          <w:szCs w:val="24"/>
        </w:rPr>
        <w:t>20</w:t>
      </w:r>
      <w:r>
        <w:rPr>
          <w:rFonts w:hint="eastAsia" w:ascii="宋体" w:hAnsi="宋体" w:eastAsia="宋体" w:cs="Times New Roman"/>
          <w:sz w:val="24"/>
          <w:szCs w:val="24"/>
          <w:lang w:val="en-US" w:eastAsia="zh-CN"/>
        </w:rPr>
        <w:t>21</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日</w:t>
      </w:r>
    </w:p>
    <w:p>
      <w:pPr>
        <w:widowControl w:val="0"/>
        <w:tabs>
          <w:tab w:val="left" w:pos="0"/>
          <w:tab w:val="left" w:pos="1122"/>
        </w:tabs>
        <w:spacing w:after="0" w:line="440" w:lineRule="exact"/>
        <w:ind w:firstLine="462" w:firstLineChars="200"/>
        <w:jc w:val="both"/>
        <w:rPr>
          <w:rFonts w:ascii="宋体" w:hAnsi="宋体" w:eastAsia="宋体" w:cs="Times New Roman"/>
          <w:sz w:val="24"/>
          <w:szCs w:val="24"/>
        </w:rPr>
      </w:pPr>
      <w:r>
        <w:rPr>
          <w:rFonts w:hint="eastAsia" w:ascii="宋体" w:hAnsi="宋体" w:eastAsia="宋体" w:cs="Times New Roman"/>
          <w:b/>
          <w:sz w:val="24"/>
          <w:szCs w:val="24"/>
        </w:rPr>
        <w:t>五、更正事项：</w:t>
      </w:r>
      <w:r>
        <w:rPr>
          <w:rFonts w:hint="eastAsia" w:ascii="宋体" w:hAnsi="宋体" w:eastAsia="宋体" w:cs="Times New Roman"/>
          <w:sz w:val="24"/>
          <w:szCs w:val="24"/>
          <w:lang w:eastAsia="zh-CN"/>
        </w:rPr>
        <w:t>数量变更</w:t>
      </w:r>
      <w:r>
        <w:rPr>
          <w:rFonts w:ascii="宋体" w:hAnsi="宋体" w:eastAsia="宋体" w:cs="Times New Roman"/>
          <w:sz w:val="24"/>
          <w:szCs w:val="24"/>
        </w:rPr>
        <w:t>。</w:t>
      </w:r>
    </w:p>
    <w:tbl>
      <w:tblPr>
        <w:tblStyle w:val="17"/>
        <w:tblpPr w:leftFromText="180" w:rightFromText="180" w:vertAnchor="text" w:horzAnchor="page" w:tblpX="2167" w:tblpY="711"/>
        <w:tblOverlap w:val="never"/>
        <w:tblW w:w="45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587"/>
        <w:gridCol w:w="1148"/>
        <w:gridCol w:w="152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包号</w:t>
            </w:r>
          </w:p>
        </w:tc>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货物名称</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数量</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预算</w:t>
            </w:r>
            <w:r>
              <w:rPr>
                <w:rFonts w:hint="eastAsia" w:ascii="宋体" w:hAnsi="宋体" w:eastAsia="宋体" w:cs="宋体"/>
                <w:snapToGrid w:val="0"/>
                <w:kern w:val="0"/>
                <w:sz w:val="21"/>
                <w:szCs w:val="21"/>
                <w:lang w:eastAsia="zh-CN"/>
              </w:rPr>
              <w:t>单价</w:t>
            </w:r>
            <w:r>
              <w:rPr>
                <w:rFonts w:hint="eastAsia" w:ascii="宋体" w:hAnsi="宋体" w:eastAsia="宋体" w:cs="宋体"/>
                <w:snapToGrid w:val="0"/>
                <w:kern w:val="0"/>
                <w:sz w:val="21"/>
                <w:szCs w:val="21"/>
              </w:rPr>
              <w:t>（万元）</w:t>
            </w:r>
          </w:p>
        </w:tc>
        <w:tc>
          <w:tcPr>
            <w:tcW w:w="1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项目</w:t>
            </w:r>
            <w:r>
              <w:rPr>
                <w:rFonts w:hint="eastAsia" w:ascii="宋体" w:hAnsi="宋体" w:eastAsia="宋体" w:cs="宋体"/>
                <w:snapToGrid w:val="0"/>
                <w:kern w:val="0"/>
                <w:sz w:val="21"/>
                <w:szCs w:val="21"/>
              </w:rPr>
              <w:t>预算</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神经解剖训练器械</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3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7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bl>
    <w:p>
      <w:pPr>
        <w:widowControl w:val="0"/>
        <w:tabs>
          <w:tab w:val="left" w:pos="0"/>
          <w:tab w:val="left" w:pos="1122"/>
        </w:tabs>
        <w:spacing w:after="0" w:line="440" w:lineRule="exact"/>
        <w:ind w:firstLine="462" w:firstLineChars="200"/>
        <w:jc w:val="both"/>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变更前：</w:t>
      </w:r>
    </w:p>
    <w:p>
      <w:pPr>
        <w:widowControl w:val="0"/>
        <w:tabs>
          <w:tab w:val="left" w:pos="0"/>
          <w:tab w:val="left" w:pos="1122"/>
        </w:tabs>
        <w:spacing w:after="0" w:line="440" w:lineRule="exact"/>
        <w:ind w:firstLine="462" w:firstLineChars="200"/>
        <w:jc w:val="both"/>
        <w:rPr>
          <w:rFonts w:hint="eastAsia" w:ascii="宋体" w:hAnsi="宋体" w:eastAsia="宋体" w:cs="Times New Roman"/>
          <w:sz w:val="24"/>
          <w:szCs w:val="24"/>
          <w:lang w:eastAsia="zh-CN"/>
        </w:rPr>
      </w:pPr>
    </w:p>
    <w:tbl>
      <w:tblPr>
        <w:tblStyle w:val="17"/>
        <w:tblpPr w:leftFromText="180" w:rightFromText="180" w:vertAnchor="text" w:horzAnchor="page" w:tblpX="2167" w:tblpY="711"/>
        <w:tblOverlap w:val="never"/>
        <w:tblW w:w="45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587"/>
        <w:gridCol w:w="1148"/>
        <w:gridCol w:w="1523"/>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包号</w:t>
            </w:r>
          </w:p>
        </w:tc>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货物名称</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kern w:val="0"/>
                <w:sz w:val="21"/>
                <w:szCs w:val="21"/>
              </w:rPr>
              <w:t>数量</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预算</w:t>
            </w:r>
            <w:r>
              <w:rPr>
                <w:rFonts w:hint="eastAsia" w:ascii="宋体" w:hAnsi="宋体" w:eastAsia="宋体" w:cs="宋体"/>
                <w:snapToGrid w:val="0"/>
                <w:kern w:val="0"/>
                <w:sz w:val="21"/>
                <w:szCs w:val="21"/>
                <w:lang w:eastAsia="zh-CN"/>
              </w:rPr>
              <w:t>单价</w:t>
            </w:r>
            <w:r>
              <w:rPr>
                <w:rFonts w:hint="eastAsia" w:ascii="宋体" w:hAnsi="宋体" w:eastAsia="宋体" w:cs="宋体"/>
                <w:snapToGrid w:val="0"/>
                <w:kern w:val="0"/>
                <w:sz w:val="21"/>
                <w:szCs w:val="21"/>
              </w:rPr>
              <w:t>（万元）</w:t>
            </w:r>
          </w:p>
        </w:tc>
        <w:tc>
          <w:tcPr>
            <w:tcW w:w="15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项目</w:t>
            </w:r>
            <w:r>
              <w:rPr>
                <w:rFonts w:hint="eastAsia" w:ascii="宋体" w:hAnsi="宋体" w:eastAsia="宋体" w:cs="宋体"/>
                <w:snapToGrid w:val="0"/>
                <w:kern w:val="0"/>
                <w:sz w:val="21"/>
                <w:szCs w:val="21"/>
              </w:rPr>
              <w:t>预算</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神经解剖训练器械</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3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57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bl>
    <w:p>
      <w:pPr>
        <w:widowControl w:val="0"/>
        <w:tabs>
          <w:tab w:val="left" w:pos="0"/>
          <w:tab w:val="left" w:pos="1122"/>
        </w:tabs>
        <w:spacing w:after="0" w:line="440" w:lineRule="exact"/>
        <w:ind w:firstLine="462" w:firstLineChars="200"/>
        <w:jc w:val="both"/>
        <w:rPr>
          <w:rFonts w:hint="eastAsia" w:ascii="宋体" w:hAnsi="宋体" w:eastAsia="宋体" w:cs="Times New Roman"/>
          <w:b w:val="0"/>
          <w:bCs/>
          <w:sz w:val="24"/>
          <w:szCs w:val="24"/>
          <w:lang w:eastAsia="zh-CN"/>
        </w:rPr>
      </w:pPr>
      <w:r>
        <w:rPr>
          <w:rFonts w:hint="eastAsia" w:ascii="宋体" w:hAnsi="宋体" w:eastAsia="宋体" w:cs="Times New Roman"/>
          <w:b w:val="0"/>
          <w:bCs/>
          <w:sz w:val="24"/>
          <w:szCs w:val="24"/>
          <w:lang w:eastAsia="zh-CN"/>
        </w:rPr>
        <w:t>变更后：</w:t>
      </w:r>
    </w:p>
    <w:p>
      <w:pPr>
        <w:widowControl w:val="0"/>
        <w:tabs>
          <w:tab w:val="left" w:pos="0"/>
          <w:tab w:val="left" w:pos="1122"/>
        </w:tabs>
        <w:spacing w:after="0" w:line="440" w:lineRule="exact"/>
        <w:ind w:firstLine="462" w:firstLineChars="200"/>
        <w:jc w:val="both"/>
        <w:rPr>
          <w:rFonts w:hint="eastAsia" w:ascii="宋体" w:hAnsi="宋体" w:eastAsia="宋体" w:cs="Times New Roman"/>
          <w:b/>
          <w:sz w:val="24"/>
          <w:szCs w:val="24"/>
          <w:lang w:eastAsia="zh-CN"/>
        </w:rPr>
      </w:pPr>
    </w:p>
    <w:p>
      <w:pPr>
        <w:widowControl w:val="0"/>
        <w:tabs>
          <w:tab w:val="left" w:pos="0"/>
          <w:tab w:val="left" w:pos="1122"/>
        </w:tabs>
        <w:spacing w:after="0" w:line="440" w:lineRule="exact"/>
        <w:ind w:firstLine="462" w:firstLineChars="200"/>
        <w:jc w:val="both"/>
        <w:rPr>
          <w:rFonts w:ascii="宋体" w:hAnsi="宋体" w:eastAsia="宋体" w:cs="Times New Roman"/>
          <w:b/>
          <w:sz w:val="24"/>
          <w:szCs w:val="24"/>
        </w:rPr>
      </w:pPr>
      <w:r>
        <w:rPr>
          <w:rFonts w:hint="eastAsia" w:ascii="宋体" w:hAnsi="宋体" w:eastAsia="宋体" w:cs="Times New Roman"/>
          <w:b/>
          <w:sz w:val="24"/>
          <w:szCs w:val="24"/>
          <w:lang w:eastAsia="zh-CN"/>
        </w:rPr>
        <w:t>六</w:t>
      </w:r>
      <w:r>
        <w:rPr>
          <w:rFonts w:hint="eastAsia" w:ascii="宋体" w:hAnsi="宋体" w:eastAsia="宋体" w:cs="Times New Roman"/>
          <w:b/>
          <w:sz w:val="24"/>
          <w:szCs w:val="24"/>
        </w:rPr>
        <w:t>、</w:t>
      </w:r>
      <w:r>
        <w:rPr>
          <w:rFonts w:ascii="宋体" w:hAnsi="宋体" w:eastAsia="宋体" w:cs="Times New Roman"/>
          <w:b/>
          <w:sz w:val="24"/>
          <w:szCs w:val="24"/>
        </w:rPr>
        <w:t>联系方式</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联 系 人：</w:t>
      </w:r>
      <w:r>
        <w:rPr>
          <w:rFonts w:hint="eastAsia" w:ascii="宋体" w:hAnsi="宋体" w:eastAsia="宋体" w:cs="Times New Roman"/>
          <w:sz w:val="24"/>
          <w:szCs w:val="24"/>
          <w:u w:val="single"/>
        </w:rPr>
        <w:t xml:space="preserve"> 甘老师、杨老师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电    话：</w:t>
      </w:r>
      <w:r>
        <w:rPr>
          <w:rFonts w:hint="eastAsia" w:ascii="宋体" w:hAnsi="宋体" w:eastAsia="宋体" w:cs="Times New Roman"/>
          <w:sz w:val="24"/>
          <w:szCs w:val="24"/>
          <w:u w:val="single"/>
        </w:rPr>
        <w:t xml:space="preserve">  023-68766148  </w:t>
      </w:r>
      <w:r>
        <w:rPr>
          <w:rFonts w:hint="eastAsia" w:cs="Times New Roman" w:asciiTheme="minorEastAsia" w:hAnsiTheme="minorEastAsia"/>
          <w:sz w:val="24"/>
          <w:szCs w:val="24"/>
        </w:rPr>
        <w:t>（08:00—12:00，15:00—18:00）</w:t>
      </w:r>
      <w:r>
        <w:rPr>
          <w:rFonts w:hint="eastAsia" w:ascii="宋体" w:hAnsi="宋体" w:eastAsia="宋体" w:cs="Times New Roman"/>
          <w:sz w:val="24"/>
          <w:szCs w:val="24"/>
          <w:u w:val="single"/>
        </w:rPr>
        <w:t xml:space="preserve">  </w:t>
      </w:r>
    </w:p>
    <w:p>
      <w:pPr>
        <w:widowControl w:val="0"/>
        <w:spacing w:after="0" w:line="440" w:lineRule="exact"/>
        <w:ind w:firstLine="924" w:firstLineChars="400"/>
        <w:jc w:val="both"/>
        <w:rPr>
          <w:rFonts w:ascii="宋体" w:hAnsi="宋体" w:eastAsia="宋体" w:cs="Times New Roman"/>
          <w:sz w:val="24"/>
          <w:szCs w:val="24"/>
        </w:rPr>
      </w:pPr>
      <w:r>
        <w:rPr>
          <w:rFonts w:hint="eastAsia" w:ascii="宋体" w:hAnsi="宋体" w:eastAsia="宋体" w:cs="Times New Roman"/>
          <w:sz w:val="24"/>
          <w:szCs w:val="24"/>
        </w:rPr>
        <w:t>监督电话：</w:t>
      </w:r>
      <w:r>
        <w:rPr>
          <w:rFonts w:hint="eastAsia" w:ascii="宋体" w:hAnsi="宋体" w:eastAsia="宋体" w:cs="Times New Roman"/>
          <w:sz w:val="24"/>
          <w:szCs w:val="24"/>
          <w:u w:val="single"/>
        </w:rPr>
        <w:t xml:space="preserve">  023-68766035  </w:t>
      </w:r>
      <w:r>
        <w:rPr>
          <w:rFonts w:hint="eastAsia" w:cs="Times New Roman" w:asciiTheme="minorEastAsia" w:hAnsiTheme="minorEastAsia"/>
          <w:sz w:val="24"/>
          <w:szCs w:val="24"/>
        </w:rPr>
        <w:t>（08:00—12:00，15:00—18:00）</w:t>
      </w:r>
      <w:r>
        <w:rPr>
          <w:rFonts w:hint="eastAsia" w:ascii="宋体" w:hAnsi="宋体" w:eastAsia="宋体" w:cs="Times New Roman"/>
          <w:sz w:val="24"/>
          <w:szCs w:val="24"/>
          <w:u w:val="single"/>
        </w:rPr>
        <w:t xml:space="preserve"> </w:t>
      </w:r>
    </w:p>
    <w:p>
      <w:pPr>
        <w:widowControl w:val="0"/>
        <w:spacing w:afterLines="50" w:line="440" w:lineRule="exact"/>
        <w:ind w:left="4167" w:leftChars="432" w:hanging="3299" w:hangingChars="1428"/>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p>
    <w:p>
      <w:pPr>
        <w:widowControl w:val="0"/>
        <w:spacing w:after="0" w:line="440" w:lineRule="exact"/>
        <w:ind w:left="4672" w:leftChars="2320" w:hanging="9" w:hangingChars="4"/>
        <w:jc w:val="both"/>
        <w:rPr>
          <w:rFonts w:ascii="宋体" w:hAnsi="宋体" w:eastAsia="宋体" w:cs="Times New Roman"/>
          <w:sz w:val="24"/>
          <w:szCs w:val="24"/>
        </w:rPr>
      </w:pPr>
    </w:p>
    <w:p>
      <w:pPr>
        <w:widowControl w:val="0"/>
        <w:spacing w:after="0" w:line="440" w:lineRule="exact"/>
        <w:ind w:firstLine="5313" w:firstLineChars="2300"/>
        <w:jc w:val="both"/>
        <w:rPr>
          <w:rFonts w:ascii="宋体" w:hAnsi="宋体" w:eastAsia="宋体" w:cs="Times New Roman"/>
          <w:sz w:val="24"/>
          <w:szCs w:val="24"/>
        </w:rPr>
      </w:pPr>
      <w:r>
        <w:rPr>
          <w:rFonts w:hint="eastAsia" w:ascii="宋体" w:hAnsi="宋体" w:eastAsia="宋体" w:cs="Times New Roman"/>
          <w:sz w:val="24"/>
          <w:szCs w:val="24"/>
        </w:rPr>
        <w:t>物资采购中心</w:t>
      </w:r>
    </w:p>
    <w:p>
      <w:pPr>
        <w:autoSpaceDE w:val="0"/>
        <w:autoSpaceDN w:val="0"/>
        <w:adjustRightInd w:val="0"/>
        <w:spacing w:line="440" w:lineRule="exact"/>
        <w:ind w:firstLine="4851" w:firstLineChars="2100"/>
        <w:rPr>
          <w:rFonts w:hint="eastAsia"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sz w:val="24"/>
          <w:szCs w:val="24"/>
        </w:rPr>
        <w:t xml:space="preserve"> 202</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 xml:space="preserve"> 年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月 </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日</w:t>
      </w: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37780284"/>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震动噪声测试套件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神经解剖训练器械</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val="en-US" w:eastAsia="zh-CN"/>
              </w:rPr>
              <w:t>2</w:t>
            </w:r>
            <w:bookmarkStart w:id="26" w:name="_GoBack"/>
            <w:bookmarkEnd w:id="26"/>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年（详见谈判文件附件23）。</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37780285"/>
      <w:bookmarkStart w:id="12" w:name="_Toc24043223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37780286"/>
      <w:bookmarkStart w:id="16" w:name="_Toc435540981"/>
      <w:bookmarkStart w:id="17" w:name="_Toc37172690"/>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285612604"/>
      <w:bookmarkStart w:id="21" w:name="_Toc240432233"/>
      <w:bookmarkStart w:id="22" w:name="_Toc37172691"/>
      <w:bookmarkStart w:id="23" w:name="_Toc390713970"/>
      <w:bookmarkStart w:id="24" w:name="_Toc37780287"/>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color w:val="000000"/>
          <w:kern w:val="0"/>
          <w:sz w:val="32"/>
          <w:szCs w:val="32"/>
        </w:rPr>
      </w:pPr>
      <w:r>
        <w:rPr>
          <w:rFonts w:hint="eastAsia" w:cs="Times New Roman" w:asciiTheme="minorEastAsia" w:hAnsiTheme="minorEastAsia"/>
          <w:b/>
          <w:bCs/>
          <w:sz w:val="28"/>
          <w:szCs w:val="28"/>
        </w:rPr>
        <w:t xml:space="preserve">  </w:t>
      </w:r>
      <w:r>
        <w:rPr>
          <w:rFonts w:hint="eastAsia" w:ascii="宋体" w:hAnsi="宋体" w:eastAsia="宋体" w:cs="宋体"/>
          <w:bCs/>
          <w:color w:val="000000"/>
          <w:kern w:val="0"/>
          <w:sz w:val="44"/>
          <w:szCs w:val="44"/>
        </w:rPr>
        <w:t>震动噪声测试套件</w:t>
      </w:r>
    </w:p>
    <w:tbl>
      <w:tblPr>
        <w:tblStyle w:val="17"/>
        <w:tblW w:w="9087" w:type="dxa"/>
        <w:jc w:val="center"/>
        <w:tblLayout w:type="fixed"/>
        <w:tblCellMar>
          <w:top w:w="0" w:type="dxa"/>
          <w:left w:w="108" w:type="dxa"/>
          <w:bottom w:w="0" w:type="dxa"/>
          <w:right w:w="108" w:type="dxa"/>
        </w:tblCellMar>
      </w:tblPr>
      <w:tblGrid>
        <w:gridCol w:w="1176"/>
        <w:gridCol w:w="2513"/>
        <w:gridCol w:w="4296"/>
        <w:gridCol w:w="1102"/>
      </w:tblGrid>
      <w:tr>
        <w:tblPrEx>
          <w:tblCellMar>
            <w:top w:w="0" w:type="dxa"/>
            <w:left w:w="108" w:type="dxa"/>
            <w:bottom w:w="0" w:type="dxa"/>
            <w:right w:w="108" w:type="dxa"/>
          </w:tblCellMar>
        </w:tblPrEx>
        <w:trPr>
          <w:trHeight w:val="454" w:hRule="atLeast"/>
          <w:jc w:val="center"/>
        </w:trPr>
        <w:tc>
          <w:tcPr>
            <w:tcW w:w="117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2513"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技术和性能参数名称</w:t>
            </w:r>
          </w:p>
        </w:tc>
        <w:tc>
          <w:tcPr>
            <w:tcW w:w="4296"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技术参数和性能要求</w:t>
            </w:r>
          </w:p>
        </w:tc>
        <w:tc>
          <w:tcPr>
            <w:tcW w:w="1102"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设备使用需求</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作业环境参数测定和仿真监控</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设备用途</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测试环境或者物品的震（振）动与噪声参量</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1.2</w:t>
            </w:r>
          </w:p>
        </w:tc>
        <w:tc>
          <w:tcPr>
            <w:tcW w:w="2513"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r>
              <w:rPr>
                <w:rFonts w:hint="eastAsia" w:ascii="宋体" w:hAnsi="宋体" w:cs="宋体"/>
                <w:color w:val="000000"/>
                <w:kern w:val="0"/>
                <w:sz w:val="21"/>
                <w:szCs w:val="21"/>
              </w:rPr>
              <w:t>环境、设施设备</w:t>
            </w:r>
          </w:p>
        </w:tc>
        <w:tc>
          <w:tcPr>
            <w:tcW w:w="1102"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主要技术参数</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（一行只写一个参数）</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1</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可同时测试振动加速度，速度，位移和噪声统计分析；振动及噪声的倍频程分析及1/3倍频程分析；振动及噪声FFT分析</w:t>
            </w:r>
          </w:p>
        </w:tc>
        <w:tc>
          <w:tcPr>
            <w:tcW w:w="1102"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w:t>
            </w:r>
            <w:r>
              <w:rPr>
                <w:rFonts w:ascii="宋体" w:hAnsi="宋体" w:cs="宋体"/>
                <w:color w:val="000000"/>
                <w:kern w:val="0"/>
                <w:sz w:val="21"/>
                <w:szCs w:val="21"/>
              </w:rPr>
              <w:t>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★参数</w:t>
            </w:r>
            <w:r>
              <w:rPr>
                <w:rFonts w:ascii="宋体" w:hAnsi="宋体" w:cs="宋体"/>
                <w:color w:val="000000"/>
                <w:kern w:val="0"/>
                <w:sz w:val="21"/>
                <w:szCs w:val="21"/>
              </w:rPr>
              <w:t>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至少支持有效值RMS，峰值PK，峰峰值P-P等检测和输出</w:t>
            </w:r>
          </w:p>
        </w:tc>
        <w:tc>
          <w:tcPr>
            <w:tcW w:w="1102" w:type="dxa"/>
            <w:tcBorders>
              <w:top w:val="nil"/>
              <w:left w:val="nil"/>
              <w:bottom w:val="single" w:color="auto" w:sz="4" w:space="0"/>
              <w:right w:val="single" w:color="auto" w:sz="8"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采集主要技术参数</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1、输入通道：≥2个；</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2、输入信号类型：电压或ICP ；</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eastAsiaTheme="minorEastAsia"/>
                <w:color w:val="000000"/>
                <w:kern w:val="0"/>
                <w:sz w:val="21"/>
                <w:szCs w:val="21"/>
                <w:lang w:val="en-US" w:eastAsia="zh-CN"/>
              </w:rPr>
            </w:pPr>
            <w:r>
              <w:rPr>
                <w:rFonts w:hint="eastAsia" w:ascii="宋体" w:hAnsi="宋体"/>
                <w:color w:val="000000"/>
                <w:sz w:val="21"/>
                <w:szCs w:val="21"/>
                <w:lang w:val="en-US" w:eastAsia="zh-CN"/>
              </w:rPr>
              <w:t xml:space="preserve">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采集技术参数</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1、动态范围：≥110dB；</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2、频率范围至少包含：0.5Hz～20kHz（1kHz为基准，误差小于0.2dB）；</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3、AD位数：≥24位；</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▲参数5</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采样频率至少包含： 8200Hz～190kHz，10档可选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▲参数6</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测量范围：</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1、电压至少包含:10μV～10V(rms)；</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2、噪声至少包含:18 dB(A)～140dB(A)；</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3、振动至少包含:0.03m/s2～10000m/s2；</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参数7</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发生部分主要指标</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1、输出通道：≥2个；</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2、采样频率至少包含：8200～95kHz 8档可选；</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3、频率范围至少包含：10Hz～40kHz（1kHz为基准，误差小于2dB）；</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参数8</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发生部分次要指标</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1、最大输出幅度：≥2V（rms）；</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2、谐波失真：≤0.2% @2V；</w:t>
            </w:r>
          </w:p>
          <w:p>
            <w:pPr>
              <w:keepNext w:val="0"/>
              <w:keepLines w:val="0"/>
              <w:pageBreakBefore w:val="0"/>
              <w:widowControl/>
              <w:kinsoku/>
              <w:wordWrap/>
              <w:overflowPunct/>
              <w:topLinePunct w:val="0"/>
              <w:autoSpaceDE/>
              <w:autoSpaceDN/>
              <w:bidi w:val="0"/>
              <w:adjustRightInd w:val="0"/>
              <w:snapToGrid w:val="0"/>
              <w:spacing w:line="360" w:lineRule="atLeast"/>
              <w:ind w:firstLine="201" w:firstLineChars="100"/>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3、输出波形：正弦波、白噪声、粉红噪声、扫频正弦波、猝发音信号、多频信号、扫幅正弦波、用户自定义信号等；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color w:val="000000"/>
                <w:kern w:val="0"/>
                <w:sz w:val="21"/>
                <w:szCs w:val="21"/>
              </w:rPr>
            </w:pPr>
            <w:r>
              <w:rPr>
                <w:rFonts w:hint="eastAsia" w:ascii="宋体" w:hAnsi="宋体" w:cs="宋体"/>
                <w:color w:val="000000"/>
                <w:kern w:val="0"/>
                <w:sz w:val="21"/>
                <w:szCs w:val="21"/>
              </w:rPr>
              <w:t>2.9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cs="宋体"/>
                <w:kern w:val="0"/>
                <w:sz w:val="21"/>
                <w:szCs w:val="21"/>
              </w:rPr>
            </w:pPr>
            <w:r>
              <w:rPr>
                <w:rFonts w:hint="eastAsia" w:ascii="宋体" w:hAnsi="宋体" w:cs="宋体"/>
                <w:color w:val="000000"/>
                <w:kern w:val="0"/>
                <w:sz w:val="21"/>
                <w:szCs w:val="21"/>
              </w:rPr>
              <w:t>参数9</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r>
              <w:rPr>
                <w:rFonts w:hint="eastAsia" w:ascii="宋体" w:hAnsi="宋体" w:cs="宋体"/>
                <w:color w:val="000000"/>
                <w:kern w:val="0"/>
                <w:sz w:val="21"/>
                <w:szCs w:val="21"/>
              </w:rPr>
              <w:t>笔记本电脑：Win7及以上操作系统，内存≥8G，固态硬盘≥500G，CPU≥intel i5，屏幕尺寸≥14英寸。</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color w:val="000000"/>
                <w:kern w:val="0"/>
                <w:sz w:val="21"/>
                <w:szCs w:val="21"/>
              </w:rPr>
            </w:pPr>
            <w:r>
              <w:rPr>
                <w:rFonts w:hint="eastAsia" w:ascii="宋体" w:hAnsi="宋体" w:cs="宋体"/>
                <w:b/>
                <w:color w:val="000000"/>
                <w:kern w:val="0"/>
                <w:sz w:val="21"/>
                <w:szCs w:val="21"/>
              </w:rPr>
              <w:t>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配置需求</w:t>
            </w:r>
            <w:r>
              <w:rPr>
                <w:rFonts w:hint="eastAsia" w:ascii="宋体" w:hAnsi="宋体" w:cs="宋体"/>
                <w:b/>
                <w:bCs/>
                <w:color w:val="000000"/>
                <w:kern w:val="0"/>
                <w:sz w:val="21"/>
                <w:szCs w:val="21"/>
              </w:rPr>
              <w:br w:type="textWrapping"/>
            </w:r>
            <w:r>
              <w:rPr>
                <w:rFonts w:hint="eastAsia" w:ascii="宋体" w:hAnsi="宋体" w:cs="宋体"/>
                <w:b/>
                <w:bCs/>
                <w:color w:val="000000"/>
                <w:kern w:val="0"/>
                <w:sz w:val="21"/>
                <w:szCs w:val="21"/>
              </w:rPr>
              <w:t>（一行只写一个配置）</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cs="宋体"/>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配置1</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多通道信号分析仪               1台</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配置2</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前置放大器                     1个                   </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xml:space="preserve">3.3 </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配置3</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电容传声器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配置4</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声校准器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配置5</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加速度传感器                   1个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w:t>
            </w:r>
            <w:r>
              <w:rPr>
                <w:rFonts w:ascii="宋体" w:hAnsi="宋体" w:cs="宋体"/>
                <w:color w:val="000000"/>
                <w:kern w:val="0"/>
                <w:sz w:val="21"/>
                <w:szCs w:val="21"/>
              </w:rPr>
              <w:t>.6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配置6</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伸电缆                         2条</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bCs/>
                <w:color w:val="000000"/>
                <w:sz w:val="21"/>
                <w:szCs w:val="21"/>
              </w:rPr>
            </w:pPr>
            <w:r>
              <w:rPr>
                <w:rFonts w:hint="eastAsia" w:ascii="宋体" w:hAnsi="宋体"/>
                <w:bCs/>
                <w:color w:val="000000"/>
                <w:sz w:val="21"/>
                <w:szCs w:val="21"/>
              </w:rPr>
              <w:t>配置7</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分析模块                       2个</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配置8</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分析软件                       1套</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3.9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hint="eastAsia" w:ascii="宋体" w:hAnsi="宋体"/>
                <w:bCs/>
                <w:color w:val="000000"/>
                <w:sz w:val="21"/>
                <w:szCs w:val="21"/>
              </w:rPr>
            </w:pPr>
            <w:r>
              <w:rPr>
                <w:rFonts w:hint="eastAsia" w:ascii="宋体" w:hAnsi="宋体"/>
                <w:bCs/>
                <w:color w:val="000000"/>
                <w:sz w:val="21"/>
                <w:szCs w:val="21"/>
              </w:rPr>
              <w:t>配置9</w:t>
            </w:r>
          </w:p>
        </w:tc>
        <w:tc>
          <w:tcPr>
            <w:tcW w:w="4296"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笔记本电脑3套</w:t>
            </w:r>
          </w:p>
          <w:p>
            <w:pPr>
              <w:pStyle w:val="46"/>
              <w:keepNext w:val="0"/>
              <w:keepLines w:val="0"/>
              <w:pageBreakBefore w:val="0"/>
              <w:kinsoku/>
              <w:wordWrap/>
              <w:overflowPunct/>
              <w:topLinePunct w:val="0"/>
              <w:autoSpaceDE/>
              <w:autoSpaceDN/>
              <w:bidi w:val="0"/>
              <w:adjustRightInd w:val="0"/>
              <w:snapToGrid w:val="0"/>
              <w:spacing w:line="360" w:lineRule="atLeast"/>
              <w:ind w:firstLine="0" w:firstLineChars="0"/>
              <w:jc w:val="left"/>
              <w:textAlignment w:val="auto"/>
              <w:rPr>
                <w:rFonts w:ascii="宋体" w:hAnsi="宋体" w:eastAsia="宋体" w:cs="宋体"/>
                <w:color w:val="000000"/>
                <w:kern w:val="0"/>
                <w:sz w:val="21"/>
                <w:szCs w:val="21"/>
              </w:rPr>
            </w:pPr>
            <w:r>
              <w:rPr>
                <w:rFonts w:hint="eastAsia" w:ascii="宋体" w:hAnsi="宋体" w:eastAsia="宋体" w:cs="宋体"/>
                <w:color w:val="000000"/>
                <w:kern w:val="0"/>
                <w:sz w:val="21"/>
                <w:szCs w:val="21"/>
              </w:rPr>
              <w:t>振动噪声测试套件配1台电脑</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售后服务</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cs="宋体"/>
                <w:b/>
                <w:bCs/>
                <w:color w:val="000000"/>
                <w:kern w:val="0"/>
                <w:sz w:val="21"/>
                <w:szCs w:val="21"/>
              </w:rPr>
            </w:pP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b/>
                <w:bCs/>
                <w:color w:val="000000"/>
                <w:kern w:val="0"/>
                <w:sz w:val="21"/>
                <w:szCs w:val="21"/>
              </w:rPr>
            </w:pPr>
            <w:r>
              <w:rPr>
                <w:rFonts w:hint="eastAsia" w:ascii="宋体" w:hAnsi="宋体" w:cs="宋体"/>
                <w:b/>
                <w:bCs/>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保修年限</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≥3年</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4.2</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出现故障回应时间</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维修到达现场时间≤ 6小时（本地）</w:t>
            </w:r>
            <w:r>
              <w:rPr>
                <w:rFonts w:ascii="宋体" w:hAnsi="宋体"/>
                <w:kern w:val="0"/>
                <w:sz w:val="21"/>
                <w:szCs w:val="21"/>
              </w:rPr>
              <w:br w:type="textWrapping"/>
            </w:r>
            <w:r>
              <w:rPr>
                <w:rFonts w:ascii="宋体" w:hAnsi="宋体"/>
                <w:kern w:val="0"/>
                <w:sz w:val="21"/>
                <w:szCs w:val="21"/>
              </w:rPr>
              <w:t>维修到达现场时间≤24小时（外地）</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4.3</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配件供应时间≥10年</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4.4</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耗材及零配件</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提供耗材及主要零配件目录（含报价）</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4.5</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维修资料</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提供详细操作手册、维修保养手册、安装手册等</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4.6</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维修工具</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提供维修专用工具1套</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4.7</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预防性维修</w:t>
            </w:r>
            <w:r>
              <w:rPr>
                <w:rFonts w:ascii="宋体" w:hAnsi="宋体"/>
                <w:kern w:val="0"/>
                <w:sz w:val="21"/>
                <w:szCs w:val="21"/>
              </w:rPr>
              <w:br w:type="textWrapping"/>
            </w:r>
            <w:r>
              <w:rPr>
                <w:rFonts w:ascii="宋体" w:hAnsi="宋体"/>
                <w:kern w:val="0"/>
                <w:sz w:val="21"/>
                <w:szCs w:val="21"/>
              </w:rPr>
              <w:t>/定期维护保养</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保修期内提供定期维护保养服务</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4.8</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维修密码支持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开放</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4.9</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升级</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终身免费软件升级</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4.10</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使用培训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支持</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54" w:hRule="atLeast"/>
          <w:jc w:val="center"/>
        </w:trPr>
        <w:tc>
          <w:tcPr>
            <w:tcW w:w="1176"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4.11</w:t>
            </w:r>
          </w:p>
        </w:tc>
        <w:tc>
          <w:tcPr>
            <w:tcW w:w="25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kern w:val="0"/>
                <w:sz w:val="21"/>
                <w:szCs w:val="21"/>
              </w:rPr>
            </w:pPr>
            <w:r>
              <w:rPr>
                <w:rFonts w:ascii="宋体" w:hAnsi="宋体"/>
                <w:kern w:val="0"/>
                <w:sz w:val="21"/>
                <w:szCs w:val="21"/>
              </w:rPr>
              <w:t>工程师培训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left"/>
              <w:textAlignment w:val="auto"/>
              <w:rPr>
                <w:rFonts w:ascii="宋体" w:hAnsi="宋体"/>
                <w:kern w:val="0"/>
                <w:sz w:val="21"/>
                <w:szCs w:val="21"/>
              </w:rPr>
            </w:pPr>
            <w:r>
              <w:rPr>
                <w:rFonts w:ascii="宋体" w:hAnsi="宋体"/>
                <w:kern w:val="0"/>
                <w:sz w:val="21"/>
                <w:szCs w:val="21"/>
              </w:rPr>
              <w:t>支持</w:t>
            </w:r>
          </w:p>
        </w:tc>
        <w:tc>
          <w:tcPr>
            <w:tcW w:w="1102"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　</w:t>
            </w:r>
          </w:p>
        </w:tc>
      </w:tr>
    </w:tbl>
    <w:p>
      <w:pPr>
        <w:rPr>
          <w:rFonts w:hint="eastAsia" w:ascii="宋体" w:hAnsi="宋体" w:cs="宋体"/>
          <w:bCs/>
          <w:kern w:val="0"/>
          <w:sz w:val="44"/>
          <w:szCs w:val="44"/>
        </w:rPr>
      </w:pPr>
    </w:p>
    <w:p>
      <w:pPr>
        <w:rPr>
          <w:rFonts w:hint="eastAsia" w:ascii="宋体" w:hAnsi="宋体" w:cs="宋体"/>
          <w:bCs/>
          <w:color w:val="000000"/>
          <w:kern w:val="0"/>
          <w:sz w:val="44"/>
          <w:szCs w:val="44"/>
        </w:rPr>
      </w:pPr>
      <w:r>
        <w:rPr>
          <w:rFonts w:hint="eastAsia" w:ascii="宋体" w:hAnsi="宋体" w:cs="宋体"/>
          <w:bCs/>
          <w:color w:val="000000"/>
          <w:kern w:val="0"/>
          <w:sz w:val="44"/>
          <w:szCs w:val="44"/>
        </w:rPr>
        <w:br w:type="page"/>
      </w:r>
    </w:p>
    <w:p>
      <w:pPr>
        <w:jc w:val="center"/>
        <w:rPr>
          <w:rFonts w:ascii="宋体" w:hAnsi="宋体" w:cs="宋体"/>
          <w:bCs/>
          <w:color w:val="000000"/>
          <w:kern w:val="0"/>
          <w:sz w:val="44"/>
          <w:szCs w:val="44"/>
        </w:rPr>
      </w:pPr>
      <w:r>
        <w:rPr>
          <w:rFonts w:hint="eastAsia" w:ascii="宋体" w:hAnsi="宋体" w:cs="宋体"/>
          <w:bCs/>
          <w:color w:val="000000"/>
          <w:kern w:val="0"/>
          <w:sz w:val="44"/>
          <w:szCs w:val="44"/>
        </w:rPr>
        <w:t>神经解剖训练器械</w:t>
      </w:r>
    </w:p>
    <w:tbl>
      <w:tblPr>
        <w:tblStyle w:val="17"/>
        <w:tblpPr w:leftFromText="180" w:rightFromText="180" w:vertAnchor="text" w:tblpX="-389"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184"/>
        <w:gridCol w:w="3419"/>
        <w:gridCol w:w="1051"/>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使用需求</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color w:val="000000" w:themeColor="text1"/>
                <w:kern w:val="0"/>
                <w:sz w:val="21"/>
                <w:szCs w:val="21"/>
              </w:rPr>
              <w:t>神经解剖训练</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用途</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教学手术训练用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对象</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kern w:val="0"/>
                <w:sz w:val="21"/>
                <w:szCs w:val="21"/>
              </w:rPr>
              <w:t>动物、颅骨、尸头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bCs/>
                <w:kern w:val="0"/>
                <w:sz w:val="21"/>
                <w:szCs w:val="21"/>
              </w:rPr>
              <w:t>1.3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bCs/>
                <w:kern w:val="0"/>
                <w:sz w:val="21"/>
                <w:szCs w:val="21"/>
              </w:rPr>
              <w:t>特殊功能需求</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无</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消毒方式：手术器材可高温高压消毒</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剪切器材类:医用不锈钢材质</w:t>
            </w:r>
          </w:p>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包含：1、显微镊；2、小血管剪；3、显微止血夹；4、显微止血夹(合拢) ；5、止血夹；</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6、止血钳；7、显微剪；8、显微持针钳</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辅助器材类：医用不锈钢材质</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包含：1、显微刮匙；2、环状刮匙；3、剥离器；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硬度要求≥HRC32；</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参数5</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配套普通器材：医用不锈钢材质</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包含：1、手术刀柄；2、手术剪；3、组织剪；4、医用剪；5、吸引器；6、显微拉钩；</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7、血管探针；8、显微手术刀；9、精细脑压板；10、咬骨钳；11、牵开器；</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rPr>
              <w:t>包装箱材质要求：铝合金</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显微镊：直，16cm～18cm，头宽0.15cm～0.18cm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显微镊：直，16cm～18cm，头宽0.3cm～0.4cm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显微镊：弯，16cm～18cm；头宽0.3cm～0.4cm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显微镊：直，平台，16cm～18cm；头宽0.4cm～0.5cm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小血管剪：直尖头，12cm～14cm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显微止血夹：小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显微止血夹：大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显微止血夹 ： 合拢，直，尺寸10cm～12cm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显微止血夹 ： 合拢，直，尺寸18cm～20cm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显微止血夹 ： 合拢，直，尺寸24cm～26cm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止血夹： 反力式，弯，尺寸2cm～3cm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止血夹： 反力式，直，尺寸5cm～6cm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止血钳：微血管，直无钩，尺寸 12cm～14cm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止血钳：微血管，弯无钩，尺寸 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显微剪：直型直头，尺寸14cm～16cm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显微剪：直型弯头，尺寸14cm～16cm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显微持针钳：普通，直，尺寸 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显微持针钳：普通，弯，尺寸 13cm～15cm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3.19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显微刮匙：直型，尺寸（22cm～24cm）×（0.2cm～0.4cm）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显微刮匙：枪型，尺寸（22cm～24cm）×（0.15cm～0.25cm）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显微刮匙：枪型，尺寸（22cm～24cm）×（0.3cm～0.4cm）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环状刮匙：直型，尺寸（22cm～24cm）×（0.2cm～0.4cm）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环状刮匙：枪型右弯，尺寸（22cm～24cm）×（0.2cm～0.4cm）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环状刮匙：枪型左弯，尺寸（22cm～24cm）×（0.2cm～0.4cm）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环状刮匙：枪型钝角，尺寸（24cm～26cm）×（0.2cm～0.4cm）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环状刮匙：枪型直角，尺寸（26cm～28cm）×（0.2cm～0.4cm）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剥离器：骨膜，尺寸22cm～25cm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剥离器：双头，尺寸22cm～25cm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3.29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剥离器：叶片状显微，尺寸（22cm～24cm）×（0.1cm～0.15cm）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剥离器：叶片状显微，尺寸（22cm～24cm）×（0.2cm～0.3cm）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剥离器：枪型叶片状显微，尺寸（22cm～24cm）×（0.1cm～0.3cm）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剥离器：枪型叶片状显微，尺寸（22cm～24cm）×（0.4cm～0.6cm）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剥离器：圆头角型显微，尺寸（22cm～24cm）×（0.1cm～0.3cm）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手术刀柄：3#</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手术刀柄：4#</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手术刀柄：7#</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手术剪：直尖头，尺寸12cm～15cm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手术剪：弯尖头，尺寸 12cm～15cm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3.39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组织剪：综合剪，弯，尺寸18cm～20cm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医用剪：直尖头，尺寸12cm～14cm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医用剪：弯尖头，尺寸12cm～14cm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吸引器：尺寸(24cm～28cm)Φ(0.1cm～0.2cm)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吸引器：尺寸(24cm～28cm)Φ(0.25cm～0.35cm)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吸引器：尺寸(24cm～28cm)Φ(0.4cm～0.6cm)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支</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3.45</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球头显微拉钩，尺寸（22cm～24cm）×(0.1cm～0.2cm)×(0.2cm～0.3cm)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钝头显微拉钩，尺寸（22cm～24cm）×（0.05cm～0.1cm）×(0.2cm～0.3cm)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血管探针，尺寸（22cm～24cm）×（0.05cm～0.1cm）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3.48</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枪状上弯显微手术刀，尺寸（22cm～24cm）×（0.3cm～0.4cm）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3.49</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枪状下弯显微手术刀，尺寸（22cm～24cm）×（0.3cm～0.4cm）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3.50</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精细脑压板，尺寸18cm～22cm</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块</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3.51</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椎板咬骨钳，尺寸（22cm～24cm）×（0.1cm～0.3cm）×（100°～120°）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3.52</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双关节咬骨钳，尺寸（22cm～24cm）×（0.3cm～0.5cm）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3.53</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 xml:space="preserve">后颅凹咬骨钳，尺寸（20cm～22cm）×（0.4cm～0.6cm）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3.54</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后颅凹牵开器，尺寸（26cm～30cm）×(0.3cm～0.5cm)×(0.3cm～0.5cm)钝钩</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3.56</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乳突牵开器，尺寸（10cm～12cm）×(0.2cm～0.4cm)×(0.2cm～0.4cm)钝钩</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把</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3.57</w:t>
            </w:r>
          </w:p>
        </w:tc>
        <w:tc>
          <w:tcPr>
            <w:tcW w:w="56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color w:val="000000" w:themeColor="text1"/>
                <w:sz w:val="21"/>
                <w:szCs w:val="21"/>
              </w:rPr>
              <w:t>器材箱包</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配件供应时间≥5年</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提供主要零配件目录（含报价）</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44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1"/>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71517D0"/>
    <w:rsid w:val="0AB71299"/>
    <w:rsid w:val="0BEE6F0F"/>
    <w:rsid w:val="0ED909F2"/>
    <w:rsid w:val="0F566677"/>
    <w:rsid w:val="100437CE"/>
    <w:rsid w:val="21C878D9"/>
    <w:rsid w:val="25BA7CD0"/>
    <w:rsid w:val="2B933507"/>
    <w:rsid w:val="2EF738B9"/>
    <w:rsid w:val="2FD07A0F"/>
    <w:rsid w:val="303C5C91"/>
    <w:rsid w:val="34184D15"/>
    <w:rsid w:val="39801542"/>
    <w:rsid w:val="3B653121"/>
    <w:rsid w:val="3B686773"/>
    <w:rsid w:val="3BED7056"/>
    <w:rsid w:val="435601A5"/>
    <w:rsid w:val="44016BA3"/>
    <w:rsid w:val="45A317F8"/>
    <w:rsid w:val="487F7266"/>
    <w:rsid w:val="50C23962"/>
    <w:rsid w:val="55A00F8A"/>
    <w:rsid w:val="55DE24EB"/>
    <w:rsid w:val="57DE34B0"/>
    <w:rsid w:val="656F7344"/>
    <w:rsid w:val="6D352E2B"/>
    <w:rsid w:val="6E0615DC"/>
    <w:rsid w:val="6F770516"/>
    <w:rsid w:val="6FAC3495"/>
    <w:rsid w:val="6FE478FD"/>
    <w:rsid w:val="7EE7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2021-02-10T01:18:27Z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