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B7" w:rsidRPr="000177B7" w:rsidRDefault="000177B7" w:rsidP="000177B7">
      <w:pPr>
        <w:widowControl w:val="0"/>
        <w:adjustRightInd/>
        <w:snapToGrid/>
        <w:spacing w:after="0" w:line="520" w:lineRule="exact"/>
        <w:jc w:val="center"/>
        <w:rPr>
          <w:rFonts w:ascii="宋体" w:eastAsia="宋体" w:hAnsi="宋体" w:cs="宋体"/>
          <w:bCs/>
          <w:sz w:val="32"/>
          <w:szCs w:val="32"/>
        </w:rPr>
      </w:pPr>
      <w:r w:rsidRPr="000177B7">
        <w:rPr>
          <w:rFonts w:ascii="宋体" w:eastAsia="宋体" w:hAnsi="宋体" w:cs="宋体" w:hint="eastAsia"/>
          <w:bCs/>
          <w:sz w:val="44"/>
          <w:szCs w:val="44"/>
        </w:rPr>
        <w:t>术中导航定位系统技术要求</w:t>
      </w:r>
    </w:p>
    <w:tbl>
      <w:tblPr>
        <w:tblW w:w="9087" w:type="dxa"/>
        <w:tblInd w:w="209" w:type="dxa"/>
        <w:tblLayout w:type="fixed"/>
        <w:tblLook w:val="0000"/>
      </w:tblPr>
      <w:tblGrid>
        <w:gridCol w:w="892"/>
        <w:gridCol w:w="2409"/>
        <w:gridCol w:w="4678"/>
        <w:gridCol w:w="1108"/>
      </w:tblGrid>
      <w:tr w:rsidR="000177B7" w:rsidRPr="000177B7" w:rsidTr="0019074E">
        <w:trPr>
          <w:trHeight w:val="567"/>
        </w:trPr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设备使用需求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常规扫描、术中成像、介入治疗、局部麻醉、血管成像、腹部成像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bCs/>
                <w:sz w:val="21"/>
                <w:szCs w:val="21"/>
              </w:rPr>
              <w:t>1.2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bCs/>
                <w:sz w:val="21"/>
                <w:szCs w:val="21"/>
              </w:rPr>
              <w:t>特殊功能需求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集成穿刺消融孔的四向弯曲腹腔镜探头、探头可耐受现代化消毒灭菌、机身键盘防液体泼溅</w:t>
            </w:r>
            <w:r w:rsidRPr="000177B7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主要技术参数</w:t>
            </w:r>
            <w:r w:rsidRPr="000177B7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br/>
              <w:t>（一行只写一个参数）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2.1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★参数1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widowControl w:val="0"/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操作面板防液体泼溅，可使用70%乙醇擦拭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0177B7"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★参数2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widowControl w:val="0"/>
              <w:adjustRightInd/>
              <w:snapToGrid/>
              <w:spacing w:after="0" w:line="360" w:lineRule="exac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探头防护等级：探头具备专用防水盖，满足IP57防尘防水标准，可耐受浸泡清洗和消毒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0177B7"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★参数3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≥19英寸高分辨率立式彩色液晶显示器，全屏可触控操作，分辨率≥1024X1280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2.4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★参数4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widowControl w:val="0"/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腹腔镜探头：探头先端的扫描阵列可四向弯曲，最大弯曲角度90°；探头集成穿刺引导孔槽，最大可容纳13G穿刺针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2.5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参数5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内置剪辑编辑器，可在机编辑动态视频并进行存储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2.6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参数6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0177B7"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梯形视野扩展成像功能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2.7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参数7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widowControl w:val="0"/>
              <w:adjustRightInd/>
              <w:snapToGrid/>
              <w:spacing w:after="0" w:line="360" w:lineRule="exact"/>
              <w:rPr>
                <w:rFonts w:ascii="宋体" w:eastAsia="宋体" w:hAnsi="宋体" w:cs="Arial"/>
                <w:color w:val="000000"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Arial" w:hint="eastAsia"/>
                <w:color w:val="000000"/>
                <w:kern w:val="2"/>
                <w:sz w:val="21"/>
                <w:szCs w:val="21"/>
              </w:rPr>
              <w:t>超声图像存档与病案管理功能（非外置工作站应用），在主机中完成病人静态图像和动态图像的存储、管理及回放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2.8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参数8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智能化快速图像优化组件，根据回声特性，单键操作，智能优化整场图像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2.9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参数9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widowControl w:val="0"/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穿刺引导：具备专用的穿刺引导装置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2.10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参数10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成像速率：系统最高成像速率≥600帧/秒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2.11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参数11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Arial" w:hint="eastAsia"/>
                <w:color w:val="000000"/>
                <w:kern w:val="2"/>
                <w:sz w:val="21"/>
                <w:szCs w:val="21"/>
              </w:rPr>
              <w:t>最大显示深度≥28cm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2.12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参数12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 xml:space="preserve">增益调节：B/M可独立调节，STC（DGC）分段≥8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2.13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参数13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彩色显示帧频：最大彩色成像帧频≥200帧/秒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2.14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参数14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频谱多普勒显示方式： B/D、M/D、D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b/>
                <w:sz w:val="21"/>
                <w:szCs w:val="21"/>
              </w:rPr>
              <w:lastRenderedPageBreak/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配置需求</w:t>
            </w:r>
            <w:r w:rsidRPr="000177B7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br/>
              <w:t>（一行只写一个配置）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配置1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widowControl w:val="0"/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主机，1台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3.2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配置2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四向弯曲电子腹腔镜探头，1个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 xml:space="preserve">3.3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配置3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widowControl w:val="0"/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0177B7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电子凸阵探头，</w:t>
            </w:r>
            <w:r w:rsidRPr="000177B7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1个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售后服务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4.1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保修年限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≥3年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4.2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出现故障回应时间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维修到达现场时间≤ 6小时（本地）</w:t>
            </w: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br/>
              <w:t>维修到达现场时间≤24小时（外地）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4.3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维修支持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配件供应时间≥10年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4.4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耗材及零配件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提供耗材及主要零配件目录（含报价）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4.5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维修资料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提供详细操作手册、维修保养手册、安装手册等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4.6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维修工具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提供维修专用工具1套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4.7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预防性维修</w:t>
            </w: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br/>
              <w:t>/定期维护保养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保修期内提供定期维护保养服务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4.8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维修密码支持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开放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4.9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升级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终身免费软件升级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4.10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使用培训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支持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177B7" w:rsidRPr="000177B7" w:rsidTr="0019074E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4.10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工程师培训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>支持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177B7" w:rsidRPr="000177B7" w:rsidRDefault="000177B7" w:rsidP="000177B7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0177B7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A18" w:rsidRDefault="00680A18" w:rsidP="000177B7">
      <w:pPr>
        <w:spacing w:after="0"/>
      </w:pPr>
      <w:r>
        <w:separator/>
      </w:r>
    </w:p>
  </w:endnote>
  <w:endnote w:type="continuationSeparator" w:id="0">
    <w:p w:rsidR="00680A18" w:rsidRDefault="00680A18" w:rsidP="000177B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A18" w:rsidRDefault="00680A18" w:rsidP="000177B7">
      <w:pPr>
        <w:spacing w:after="0"/>
      </w:pPr>
      <w:r>
        <w:separator/>
      </w:r>
    </w:p>
  </w:footnote>
  <w:footnote w:type="continuationSeparator" w:id="0">
    <w:p w:rsidR="00680A18" w:rsidRDefault="00680A18" w:rsidP="000177B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2A84"/>
    <w:rsid w:val="000177B7"/>
    <w:rsid w:val="0019074E"/>
    <w:rsid w:val="00323B43"/>
    <w:rsid w:val="003D37D8"/>
    <w:rsid w:val="00426133"/>
    <w:rsid w:val="004358AB"/>
    <w:rsid w:val="00680A18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77B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77B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77B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77B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2020-09-04T00:35:00Z</dcterms:modified>
</cp:coreProperties>
</file>