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401" w:rsidRDefault="00790A78">
      <w:pPr>
        <w:spacing w:line="520" w:lineRule="exact"/>
        <w:jc w:val="center"/>
        <w:rPr>
          <w:rFonts w:ascii="宋体" w:hAnsi="宋体" w:cs="宋体"/>
          <w:bCs/>
          <w:color w:val="000000" w:themeColor="text1"/>
          <w:kern w:val="0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kern w:val="0"/>
          <w:sz w:val="44"/>
          <w:szCs w:val="44"/>
        </w:rPr>
        <w:t>电恒温水箱技术</w:t>
      </w:r>
      <w:r w:rsidR="00215DDD">
        <w:rPr>
          <w:rFonts w:ascii="宋体" w:hAnsi="宋体" w:cs="宋体" w:hint="eastAsia"/>
          <w:bCs/>
          <w:color w:val="000000" w:themeColor="text1"/>
          <w:kern w:val="0"/>
          <w:sz w:val="44"/>
          <w:szCs w:val="44"/>
        </w:rPr>
        <w:t>要求</w:t>
      </w:r>
      <w:bookmarkStart w:id="0" w:name="_GoBack"/>
      <w:bookmarkEnd w:id="0"/>
    </w:p>
    <w:tbl>
      <w:tblPr>
        <w:tblW w:w="90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842"/>
        <w:gridCol w:w="4394"/>
        <w:gridCol w:w="1675"/>
      </w:tblGrid>
      <w:tr w:rsidR="00D70401" w:rsidTr="00625CFB">
        <w:trPr>
          <w:trHeight w:val="824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序号</w:t>
            </w:r>
          </w:p>
        </w:tc>
        <w:tc>
          <w:tcPr>
            <w:tcW w:w="1842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技术和性能参数名称</w:t>
            </w:r>
          </w:p>
        </w:tc>
        <w:tc>
          <w:tcPr>
            <w:tcW w:w="4394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技术参数和性能要求</w:t>
            </w:r>
          </w:p>
        </w:tc>
        <w:tc>
          <w:tcPr>
            <w:tcW w:w="1675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幼圆" w:hAnsi="宋体" w:cs="宋体" w:hint="eastAsia"/>
                <w:b/>
                <w:bCs/>
                <w:color w:val="000000" w:themeColor="text1"/>
                <w:kern w:val="0"/>
              </w:rPr>
              <w:t>备注</w:t>
            </w:r>
          </w:p>
        </w:tc>
      </w:tr>
      <w:tr w:rsidR="00D70401" w:rsidTr="00625CFB">
        <w:trPr>
          <w:trHeight w:val="844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1</w:t>
            </w:r>
          </w:p>
        </w:tc>
        <w:tc>
          <w:tcPr>
            <w:tcW w:w="1842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设备使用需求</w:t>
            </w:r>
          </w:p>
        </w:tc>
        <w:tc>
          <w:tcPr>
            <w:tcW w:w="4394" w:type="dxa"/>
            <w:vAlign w:val="center"/>
          </w:tcPr>
          <w:p w:rsidR="00D70401" w:rsidRDefault="00D70401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 xml:space="preserve">　</w:t>
            </w:r>
          </w:p>
        </w:tc>
      </w:tr>
      <w:tr w:rsidR="00D70401" w:rsidTr="00625CFB">
        <w:trPr>
          <w:trHeight w:val="1038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1.1</w:t>
            </w:r>
          </w:p>
        </w:tc>
        <w:tc>
          <w:tcPr>
            <w:tcW w:w="1842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设备用途</w:t>
            </w:r>
          </w:p>
        </w:tc>
        <w:tc>
          <w:tcPr>
            <w:tcW w:w="4394" w:type="dxa"/>
            <w:vAlign w:val="center"/>
          </w:tcPr>
          <w:p w:rsidR="00D70401" w:rsidRDefault="00790A78">
            <w:pPr>
              <w:widowControl/>
              <w:spacing w:line="240" w:lineRule="auto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</w:rPr>
              <w:t>适用于蒸馏、干燥、浓缩、浸渍化学药品或生物制品以及对器械进行煮沸消毒，也可以用于恒温加热</w:t>
            </w:r>
          </w:p>
        </w:tc>
        <w:tc>
          <w:tcPr>
            <w:tcW w:w="1675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D70401" w:rsidTr="00625CFB">
        <w:trPr>
          <w:trHeight w:val="613"/>
        </w:trPr>
        <w:tc>
          <w:tcPr>
            <w:tcW w:w="1176" w:type="dxa"/>
            <w:shd w:val="clear" w:color="000000" w:fill="auto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1.2</w:t>
            </w:r>
          </w:p>
        </w:tc>
        <w:tc>
          <w:tcPr>
            <w:tcW w:w="1842" w:type="dxa"/>
            <w:shd w:val="clear" w:color="000000" w:fill="auto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实验对象</w:t>
            </w:r>
          </w:p>
        </w:tc>
        <w:tc>
          <w:tcPr>
            <w:tcW w:w="4394" w:type="dxa"/>
            <w:shd w:val="clear" w:color="000000" w:fill="auto"/>
            <w:vAlign w:val="center"/>
          </w:tcPr>
          <w:p w:rsidR="00D70401" w:rsidRDefault="00D7040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1675" w:type="dxa"/>
            <w:shd w:val="clear" w:color="000000" w:fill="auto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D70401" w:rsidTr="00625CFB">
        <w:trPr>
          <w:trHeight w:val="892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</w:rPr>
              <w:t>1.3</w:t>
            </w:r>
          </w:p>
        </w:tc>
        <w:tc>
          <w:tcPr>
            <w:tcW w:w="1842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</w:rPr>
              <w:t>特殊功能需求</w:t>
            </w:r>
          </w:p>
        </w:tc>
        <w:tc>
          <w:tcPr>
            <w:tcW w:w="4394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具有缺水防空烧功能，出现缺水现象马上切断加热器，并声光报警提示操作者，保证仪器安全运行，不发生意外 </w:t>
            </w:r>
          </w:p>
        </w:tc>
        <w:tc>
          <w:tcPr>
            <w:tcW w:w="1675" w:type="dxa"/>
            <w:vAlign w:val="center"/>
          </w:tcPr>
          <w:p w:rsidR="00D70401" w:rsidRDefault="00790A78">
            <w:pPr>
              <w:widowControl/>
              <w:spacing w:line="240" w:lineRule="auto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 xml:space="preserve">　</w:t>
            </w:r>
          </w:p>
        </w:tc>
      </w:tr>
      <w:tr w:rsidR="00D70401" w:rsidTr="00625CFB">
        <w:trPr>
          <w:trHeight w:val="990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主要技术参数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br/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</w:rPr>
              <w:t>（一行只写一个参数）</w:t>
            </w:r>
          </w:p>
        </w:tc>
        <w:tc>
          <w:tcPr>
            <w:tcW w:w="4394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  <w:tc>
          <w:tcPr>
            <w:tcW w:w="1675" w:type="dxa"/>
            <w:vAlign w:val="center"/>
          </w:tcPr>
          <w:p w:rsidR="00D70401" w:rsidRDefault="00790A78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D70401" w:rsidTr="00625CFB">
        <w:trPr>
          <w:trHeight w:val="1208"/>
        </w:trPr>
        <w:tc>
          <w:tcPr>
            <w:tcW w:w="1176" w:type="dxa"/>
            <w:vAlign w:val="center"/>
          </w:tcPr>
          <w:p w:rsidR="00D70401" w:rsidRDefault="00790A7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2.1</w:t>
            </w:r>
          </w:p>
        </w:tc>
        <w:tc>
          <w:tcPr>
            <w:tcW w:w="1842" w:type="dxa"/>
            <w:vAlign w:val="center"/>
          </w:tcPr>
          <w:p w:rsidR="00D70401" w:rsidRDefault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★</w:t>
            </w:r>
            <w:r w:rsidR="00790A78">
              <w:rPr>
                <w:rFonts w:ascii="宋体" w:hAnsi="宋体" w:cs="宋体" w:hint="eastAsia"/>
                <w:color w:val="000000" w:themeColor="text1"/>
                <w:kern w:val="0"/>
              </w:rPr>
              <w:t>参数1</w:t>
            </w:r>
          </w:p>
        </w:tc>
        <w:tc>
          <w:tcPr>
            <w:tcW w:w="4394" w:type="dxa"/>
            <w:vAlign w:val="center"/>
          </w:tcPr>
          <w:p w:rsidR="00D70401" w:rsidRDefault="00790A78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不锈钢内胆，容积：≥2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</w:rPr>
              <w:t>L</w:t>
            </w:r>
          </w:p>
        </w:tc>
        <w:tc>
          <w:tcPr>
            <w:tcW w:w="1675" w:type="dxa"/>
            <w:vAlign w:val="center"/>
          </w:tcPr>
          <w:p w:rsidR="00D70401" w:rsidRDefault="007A67A0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 </w:t>
            </w:r>
          </w:p>
        </w:tc>
      </w:tr>
      <w:tr w:rsidR="00FF4663" w:rsidTr="00625CFB">
        <w:trPr>
          <w:trHeight w:val="917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bookmarkStart w:id="1" w:name="_Hlk536390667"/>
            <w:r>
              <w:rPr>
                <w:rFonts w:ascii="宋体" w:hAnsi="宋体" w:cs="宋体" w:hint="eastAsia"/>
                <w:color w:val="000000" w:themeColor="text1"/>
                <w:kern w:val="0"/>
              </w:rPr>
              <w:t>★参数</w:t>
            </w:r>
            <w:bookmarkEnd w:id="1"/>
            <w:r>
              <w:rPr>
                <w:rFonts w:ascii="宋体" w:hAnsi="宋体" w:cs="宋体"/>
                <w:color w:val="000000" w:themeColor="text1"/>
                <w:kern w:val="0"/>
              </w:rPr>
              <w:t>2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控温范围：RT+5～100℃</w:t>
            </w:r>
          </w:p>
        </w:tc>
        <w:tc>
          <w:tcPr>
            <w:tcW w:w="1675" w:type="dxa"/>
            <w:vAlign w:val="center"/>
          </w:tcPr>
          <w:p w:rsidR="00FF4663" w:rsidRDefault="007A67A0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 </w:t>
            </w:r>
          </w:p>
        </w:tc>
      </w:tr>
      <w:tr w:rsidR="00FF4663" w:rsidTr="00625CFB">
        <w:trPr>
          <w:trHeight w:val="1087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3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★参数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3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恒温波动度：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±</w:t>
            </w:r>
            <w:r>
              <w:rPr>
                <w:rFonts w:ascii="宋体" w:hAnsi="宋体" w:cs="宋体" w:hint="eastAsia"/>
                <w:color w:val="000000" w:themeColor="text1"/>
                <w:kern w:val="0"/>
              </w:rPr>
              <w:t>0.2℃</w:t>
            </w:r>
          </w:p>
        </w:tc>
        <w:tc>
          <w:tcPr>
            <w:tcW w:w="1675" w:type="dxa"/>
            <w:vAlign w:val="center"/>
          </w:tcPr>
          <w:p w:rsidR="00FF4663" w:rsidRDefault="007A67A0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 </w:t>
            </w:r>
          </w:p>
        </w:tc>
      </w:tr>
      <w:tr w:rsidR="00FF4663" w:rsidTr="00625CFB">
        <w:trPr>
          <w:trHeight w:val="91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4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参数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4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加热功率：≥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1000W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F4663" w:rsidTr="00625CFB">
        <w:trPr>
          <w:trHeight w:val="1091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5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参数</w:t>
            </w:r>
            <w:r>
              <w:rPr>
                <w:rFonts w:ascii="宋体" w:hAnsi="宋体" w:cs="宋体"/>
                <w:color w:val="000000" w:themeColor="text1"/>
                <w:kern w:val="0"/>
              </w:rPr>
              <w:t>5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加热方式：电加热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F4663" w:rsidTr="00625CFB">
        <w:trPr>
          <w:trHeight w:val="81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</w:rPr>
              <w:t>3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配置需求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br/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</w:rPr>
              <w:t>（一行只写一个配置）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FF4663" w:rsidTr="00625CFB">
        <w:trPr>
          <w:trHeight w:val="623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3.1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配置1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bCs/>
                <w:color w:val="000000" w:themeColor="text1"/>
              </w:rPr>
              <w:t>恒温水浴箱1台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:rsidR="00FF4663" w:rsidTr="00625CFB">
        <w:trPr>
          <w:trHeight w:val="575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4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>售后服务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92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lastRenderedPageBreak/>
              <w:t>4.1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保修年限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≥3年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1255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4.2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出现故障回应时间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维修到达现场时间≤ 6小时（本地）</w:t>
            </w:r>
            <w:r>
              <w:rPr>
                <w:rFonts w:ascii="宋体" w:hAnsi="宋体" w:cs="宋体" w:hint="eastAsia"/>
                <w:color w:val="000000" w:themeColor="text1"/>
                <w:kern w:val="0"/>
              </w:rPr>
              <w:br/>
              <w:t>维修到达现场时间≤24小时（外地）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4.3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维修支持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配件供应时间≥10年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4.4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耗材及零配件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提供耗材及主要零配件目录（含报价）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4.5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维修资料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提供详细操作手册、维修保养手册、安装手册等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4.6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维修工具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提供维修专用工具1套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4.7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预防性维修</w:t>
            </w:r>
            <w:r>
              <w:rPr>
                <w:rFonts w:ascii="宋体" w:hAnsi="宋体" w:cs="宋体" w:hint="eastAsia"/>
                <w:color w:val="000000" w:themeColor="text1"/>
                <w:kern w:val="0"/>
              </w:rPr>
              <w:br/>
              <w:t>/定期维护保养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保修期内提供定期维护保养服务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4.8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维修密码支持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开放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4.9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升级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终身免费软件升级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4.10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使用培训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  <w:tr w:rsidR="00FF4663" w:rsidTr="00625CFB">
        <w:trPr>
          <w:trHeight w:val="630"/>
        </w:trPr>
        <w:tc>
          <w:tcPr>
            <w:tcW w:w="1176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4.11</w:t>
            </w:r>
          </w:p>
        </w:tc>
        <w:tc>
          <w:tcPr>
            <w:tcW w:w="1842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工程师培训</w:t>
            </w:r>
          </w:p>
        </w:tc>
        <w:tc>
          <w:tcPr>
            <w:tcW w:w="4394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FF4663" w:rsidRDefault="00FF4663" w:rsidP="00FF466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</w:rPr>
              <w:t xml:space="preserve">　</w:t>
            </w:r>
          </w:p>
        </w:tc>
      </w:tr>
    </w:tbl>
    <w:p w:rsidR="00D70401" w:rsidRDefault="00790A78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color w:val="000000" w:themeColor="text1"/>
          <w:kern w:val="0"/>
        </w:rPr>
      </w:pPr>
      <w:r>
        <w:rPr>
          <w:rFonts w:ascii="宋体" w:hAnsi="宋体" w:cs="宋体" w:hint="eastAsia"/>
          <w:color w:val="000000" w:themeColor="text1"/>
          <w:kern w:val="0"/>
        </w:rPr>
        <w:t>注：</w:t>
      </w:r>
      <w:r w:rsidR="007A67A0" w:rsidRPr="007A67A0">
        <w:rPr>
          <w:rFonts w:ascii="宋体" w:hAnsi="宋体" w:cs="宋体" w:hint="eastAsia"/>
          <w:color w:val="000000" w:themeColor="text1"/>
          <w:kern w:val="0"/>
        </w:rPr>
        <w:t>核心参数（★标注）不满足为无效投标</w:t>
      </w:r>
      <w:r>
        <w:rPr>
          <w:rFonts w:ascii="宋体" w:hAnsi="宋体" w:cs="宋体" w:hint="eastAsia"/>
          <w:color w:val="000000" w:themeColor="text1"/>
          <w:kern w:val="0"/>
        </w:rPr>
        <w:t>。</w:t>
      </w:r>
    </w:p>
    <w:p w:rsidR="00D70401" w:rsidRPr="007A67A0" w:rsidRDefault="00D70401">
      <w:pPr>
        <w:rPr>
          <w:color w:val="000000" w:themeColor="text1"/>
        </w:rPr>
      </w:pPr>
    </w:p>
    <w:sectPr w:rsidR="00D70401" w:rsidRPr="007A67A0" w:rsidSect="00393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ABA" w:rsidRDefault="00626ABA" w:rsidP="00FF4663">
      <w:pPr>
        <w:spacing w:line="240" w:lineRule="auto"/>
      </w:pPr>
      <w:r>
        <w:separator/>
      </w:r>
    </w:p>
  </w:endnote>
  <w:endnote w:type="continuationSeparator" w:id="0">
    <w:p w:rsidR="00626ABA" w:rsidRDefault="00626ABA" w:rsidP="00FF46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ABA" w:rsidRDefault="00626ABA" w:rsidP="00FF4663">
      <w:pPr>
        <w:spacing w:line="240" w:lineRule="auto"/>
      </w:pPr>
      <w:r>
        <w:separator/>
      </w:r>
    </w:p>
  </w:footnote>
  <w:footnote w:type="continuationSeparator" w:id="0">
    <w:p w:rsidR="00626ABA" w:rsidRDefault="00626ABA" w:rsidP="00FF46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6B074835-1B86-4E5F-81D9-ECCF6C59B7C0}"/>
    <w:docVar w:name="KY_MEDREF_VERSION" w:val="3"/>
  </w:docVars>
  <w:rsids>
    <w:rsidRoot w:val="6C4F6ACA"/>
    <w:rsid w:val="000154FE"/>
    <w:rsid w:val="00162B30"/>
    <w:rsid w:val="00215DDD"/>
    <w:rsid w:val="003624CF"/>
    <w:rsid w:val="00383EA1"/>
    <w:rsid w:val="00393A07"/>
    <w:rsid w:val="00444152"/>
    <w:rsid w:val="00542C2C"/>
    <w:rsid w:val="00576015"/>
    <w:rsid w:val="00625CFB"/>
    <w:rsid w:val="00626ABA"/>
    <w:rsid w:val="006602E5"/>
    <w:rsid w:val="006E111F"/>
    <w:rsid w:val="00790A78"/>
    <w:rsid w:val="007A67A0"/>
    <w:rsid w:val="007F3014"/>
    <w:rsid w:val="0093301C"/>
    <w:rsid w:val="00964831"/>
    <w:rsid w:val="009B73A9"/>
    <w:rsid w:val="00A3070D"/>
    <w:rsid w:val="00A778BA"/>
    <w:rsid w:val="00AC15F6"/>
    <w:rsid w:val="00B51E2F"/>
    <w:rsid w:val="00B60D23"/>
    <w:rsid w:val="00BB5580"/>
    <w:rsid w:val="00D70401"/>
    <w:rsid w:val="00D73C18"/>
    <w:rsid w:val="00D82CE8"/>
    <w:rsid w:val="00D927A9"/>
    <w:rsid w:val="00DE3BCF"/>
    <w:rsid w:val="00E061E1"/>
    <w:rsid w:val="00E20C46"/>
    <w:rsid w:val="00E84FAD"/>
    <w:rsid w:val="00F40C50"/>
    <w:rsid w:val="00F66162"/>
    <w:rsid w:val="00FF4663"/>
    <w:rsid w:val="49567622"/>
    <w:rsid w:val="5CD27E88"/>
    <w:rsid w:val="6C4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2FEB15D3"/>
  <w15:docId w15:val="{CB6CB1B1-8B5D-4C9F-85CE-8E14413A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3A07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93A0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rsid w:val="0039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393A07"/>
  </w:style>
  <w:style w:type="paragraph" w:styleId="a8">
    <w:name w:val="List Paragraph"/>
    <w:basedOn w:val="a"/>
    <w:uiPriority w:val="34"/>
    <w:qFormat/>
    <w:rsid w:val="00393A07"/>
    <w:pPr>
      <w:spacing w:line="240" w:lineRule="auto"/>
      <w:ind w:firstLineChars="200" w:firstLine="420"/>
    </w:pPr>
    <w:rPr>
      <w:rFonts w:ascii="等线" w:eastAsia="等线" w:hAnsi="等线"/>
      <w:sz w:val="21"/>
      <w:szCs w:val="22"/>
    </w:rPr>
  </w:style>
  <w:style w:type="paragraph" w:customStyle="1" w:styleId="msolistparagraph0">
    <w:name w:val="msolistparagraph"/>
    <w:qFormat/>
    <w:rsid w:val="00393A0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character" w:customStyle="1" w:styleId="a6">
    <w:name w:val="页眉 字符"/>
    <w:basedOn w:val="a0"/>
    <w:link w:val="a5"/>
    <w:rsid w:val="00393A07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393A0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583</Characters>
  <Application>Microsoft Office Word</Application>
  <DocSecurity>0</DocSecurity>
  <Lines>4</Lines>
  <Paragraphs>1</Paragraphs>
  <ScaleCrop>false</ScaleCrop>
  <Company>Users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清歌~浅唱</dc:creator>
  <cp:lastModifiedBy>buzhangwhy@163.com</cp:lastModifiedBy>
  <cp:revision>6</cp:revision>
  <cp:lastPrinted>2019-12-18T03:29:00Z</cp:lastPrinted>
  <dcterms:created xsi:type="dcterms:W3CDTF">2019-12-09T02:30:00Z</dcterms:created>
  <dcterms:modified xsi:type="dcterms:W3CDTF">2020-02-12T05:31:00Z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