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C27E2" w:rsidRPr="005C27E2">
        <w:rPr>
          <w:rFonts w:ascii="宋体" w:eastAsia="宋体" w:hAnsi="宋体" w:cs="Times New Roman" w:hint="eastAsia"/>
          <w:kern w:val="0"/>
          <w:sz w:val="36"/>
          <w:szCs w:val="36"/>
          <w:u w:val="single"/>
        </w:rPr>
        <w:t>三维脊柱测量姿势评估系统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C27E2">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956735">
        <w:rPr>
          <w:rFonts w:ascii="宋体" w:eastAsia="宋体" w:hAnsi="宋体" w:cs="Times New Roman" w:hint="eastAsia"/>
          <w:kern w:val="0"/>
          <w:sz w:val="36"/>
          <w:szCs w:val="36"/>
          <w:u w:val="single"/>
        </w:rPr>
        <w:t>1</w:t>
      </w:r>
      <w:r w:rsidR="005C27E2">
        <w:rPr>
          <w:rFonts w:ascii="宋体" w:eastAsia="宋体" w:hAnsi="宋体" w:cs="Times New Roman" w:hint="eastAsia"/>
          <w:kern w:val="0"/>
          <w:sz w:val="36"/>
          <w:szCs w:val="36"/>
          <w:u w:val="single"/>
        </w:rPr>
        <w:t xml:space="preserve">6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56735">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26426"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11B09">
          <w:rPr>
            <w:noProof/>
            <w:webHidden/>
            <w:sz w:val="32"/>
          </w:rPr>
          <w:t>1</w:t>
        </w:r>
        <w:r w:rsidRPr="00644283">
          <w:rPr>
            <w:noProof/>
            <w:webHidden/>
            <w:sz w:val="32"/>
          </w:rPr>
          <w:fldChar w:fldCharType="end"/>
        </w:r>
      </w:hyperlink>
    </w:p>
    <w:p w:rsidR="00644283" w:rsidRPr="00644283" w:rsidRDefault="00926426"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11B09">
          <w:rPr>
            <w:noProof/>
            <w:webHidden/>
            <w:sz w:val="32"/>
          </w:rPr>
          <w:t>4</w:t>
        </w:r>
        <w:r w:rsidRPr="00644283">
          <w:rPr>
            <w:noProof/>
            <w:webHidden/>
            <w:sz w:val="32"/>
          </w:rPr>
          <w:fldChar w:fldCharType="end"/>
        </w:r>
      </w:hyperlink>
    </w:p>
    <w:p w:rsidR="00644283" w:rsidRPr="00644283" w:rsidRDefault="00926426"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11B09">
          <w:rPr>
            <w:noProof/>
            <w:webHidden/>
            <w:sz w:val="32"/>
          </w:rPr>
          <w:t>9</w:t>
        </w:r>
        <w:r w:rsidRPr="00644283">
          <w:rPr>
            <w:noProof/>
            <w:webHidden/>
            <w:sz w:val="32"/>
          </w:rPr>
          <w:fldChar w:fldCharType="end"/>
        </w:r>
      </w:hyperlink>
    </w:p>
    <w:p w:rsidR="00644283" w:rsidRPr="00644283" w:rsidRDefault="00926426"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11B09">
          <w:rPr>
            <w:noProof/>
            <w:webHidden/>
            <w:sz w:val="32"/>
          </w:rPr>
          <w:t>33</w:t>
        </w:r>
        <w:r w:rsidRPr="00644283">
          <w:rPr>
            <w:noProof/>
            <w:webHidden/>
            <w:sz w:val="32"/>
          </w:rPr>
          <w:fldChar w:fldCharType="end"/>
        </w:r>
      </w:hyperlink>
    </w:p>
    <w:p w:rsidR="00644283" w:rsidRPr="00644283" w:rsidRDefault="00926426"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11B09">
          <w:rPr>
            <w:noProof/>
            <w:webHidden/>
            <w:sz w:val="32"/>
          </w:rPr>
          <w:t>36</w:t>
        </w:r>
        <w:r w:rsidRPr="00644283">
          <w:rPr>
            <w:noProof/>
            <w:webHidden/>
            <w:sz w:val="32"/>
          </w:rPr>
          <w:fldChar w:fldCharType="end"/>
        </w:r>
      </w:hyperlink>
    </w:p>
    <w:p w:rsidR="007154D8" w:rsidRPr="002B0A3B" w:rsidRDefault="00926426"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6425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C27E2" w:rsidRPr="00796861">
        <w:rPr>
          <w:rFonts w:ascii="Tahoma" w:hAnsi="Tahoma" w:cs="Tahoma" w:hint="eastAsia"/>
          <w:b/>
          <w:bCs/>
          <w:kern w:val="0"/>
          <w:sz w:val="28"/>
          <w:szCs w:val="28"/>
        </w:rPr>
        <w:t>三维脊柱测量姿势评估系统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56735">
        <w:rPr>
          <w:rFonts w:ascii="Tahoma" w:hAnsi="Tahoma" w:cs="Tahoma" w:hint="eastAsia"/>
          <w:kern w:val="0"/>
          <w:sz w:val="28"/>
          <w:szCs w:val="28"/>
        </w:rPr>
        <w:t>1</w:t>
      </w:r>
      <w:r w:rsidR="005C27E2">
        <w:rPr>
          <w:rFonts w:ascii="Tahoma" w:hAnsi="Tahoma" w:cs="Tahoma" w:hint="eastAsia"/>
          <w:kern w:val="0"/>
          <w:sz w:val="28"/>
          <w:szCs w:val="28"/>
        </w:rPr>
        <w:t>6</w:t>
      </w:r>
      <w:r w:rsidR="00956735">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C27E2" w:rsidRPr="005C27E2">
        <w:rPr>
          <w:rFonts w:asciiTheme="minorEastAsia" w:hAnsiTheme="minorEastAsia" w:cs="Times New Roman" w:hint="eastAsia"/>
          <w:b/>
          <w:kern w:val="0"/>
          <w:sz w:val="24"/>
          <w:szCs w:val="24"/>
        </w:rPr>
        <w:t>三维脊柱测量姿势评估系统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56735">
        <w:rPr>
          <w:rFonts w:asciiTheme="minorEastAsia" w:hAnsiTheme="minorEastAsia" w:cs="Times New Roman" w:hint="eastAsia"/>
          <w:b/>
          <w:kern w:val="0"/>
          <w:sz w:val="24"/>
          <w:szCs w:val="24"/>
        </w:rPr>
        <w:t>1</w:t>
      </w:r>
      <w:r w:rsidR="005C27E2">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C27E2" w:rsidRPr="00D9263A" w:rsidTr="00001BBC">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5C27E2" w:rsidRPr="00D9263A" w:rsidTr="00001BBC">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sidRPr="00796861">
              <w:rPr>
                <w:rFonts w:asciiTheme="minorEastAsia" w:hAnsiTheme="minorEastAsia" w:cs="Times New Roman" w:hint="eastAsia"/>
                <w:szCs w:val="21"/>
              </w:rPr>
              <w:t>三维脊柱测量姿势评估系统</w:t>
            </w:r>
          </w:p>
        </w:tc>
        <w:tc>
          <w:tcPr>
            <w:tcW w:w="70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p>
        </w:tc>
      </w:tr>
      <w:tr w:rsidR="005C27E2" w:rsidRPr="00D9263A" w:rsidTr="00001BBC">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C27E2" w:rsidRPr="00D9263A" w:rsidRDefault="005C27E2" w:rsidP="00001BBC">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C27E2" w:rsidRDefault="005C27E2" w:rsidP="00001BBC">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投标人须对所投包内所有产品和数量进行投标报价，否则视为无效投标。</w:t>
            </w:r>
          </w:p>
          <w:p w:rsidR="005C27E2" w:rsidRPr="00D9263A" w:rsidRDefault="005C27E2" w:rsidP="00001BBC">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年</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1</w:t>
      </w:r>
      <w:r w:rsidR="00064258">
        <w:rPr>
          <w:rFonts w:asciiTheme="minorEastAsia" w:hAnsiTheme="minorEastAsia" w:cs="Times New Roman" w:hint="eastAsia"/>
          <w:kern w:val="0"/>
          <w:sz w:val="24"/>
          <w:szCs w:val="24"/>
          <w:u w:val="single"/>
        </w:rPr>
        <w:t>6</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日至</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2</w:t>
      </w:r>
      <w:r w:rsidR="00064258">
        <w:rPr>
          <w:rFonts w:asciiTheme="minorEastAsia" w:hAnsiTheme="minorEastAsia" w:cs="Times New Roman" w:hint="eastAsia"/>
          <w:kern w:val="0"/>
          <w:sz w:val="24"/>
          <w:szCs w:val="24"/>
          <w:u w:val="single"/>
        </w:rPr>
        <w:t>3</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日（08:</w:t>
      </w:r>
      <w:r w:rsidRPr="00E016D8">
        <w:rPr>
          <w:rFonts w:asciiTheme="minorEastAsia" w:hAnsiTheme="minorEastAsia" w:cs="Times New Roman" w:hint="eastAsia"/>
          <w:kern w:val="0"/>
          <w:sz w:val="24"/>
          <w:szCs w:val="24"/>
        </w:rPr>
        <w:t>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A6029A">
        <w:rPr>
          <w:rFonts w:asciiTheme="minorEastAsia" w:hAnsiTheme="minorEastAsia" w:cs="Times New Roman" w:hint="eastAsia"/>
          <w:kern w:val="0"/>
          <w:sz w:val="24"/>
          <w:szCs w:val="24"/>
        </w:rPr>
        <w:t>：</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Pr="00A6029A">
        <w:rPr>
          <w:rFonts w:asciiTheme="minorEastAsia" w:hAnsiTheme="minorEastAsia" w:cs="Times New Roman" w:hint="eastAsia"/>
          <w:kern w:val="0"/>
          <w:sz w:val="24"/>
          <w:szCs w:val="24"/>
        </w:rPr>
        <w:t>年</w:t>
      </w:r>
      <w:r w:rsidR="00002C2E"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（二）投标截止时间：</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9</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（三）投标地点：</w:t>
      </w:r>
      <w:r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重庆市</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（四）投标方式：指定专人递交投标文件，不接受邮寄等其他方式。</w:t>
      </w:r>
    </w:p>
    <w:p w:rsidR="007E05D4" w:rsidRPr="00A602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6029A">
        <w:rPr>
          <w:rFonts w:asciiTheme="minorEastAsia" w:hAnsiTheme="minorEastAsia" w:cs="Times New Roman" w:hint="eastAsia"/>
          <w:b/>
          <w:kern w:val="0"/>
          <w:sz w:val="24"/>
          <w:szCs w:val="24"/>
        </w:rPr>
        <w:t>七</w:t>
      </w:r>
      <w:r w:rsidR="007E05D4" w:rsidRPr="00A6029A">
        <w:rPr>
          <w:rFonts w:asciiTheme="minorEastAsia" w:hAnsiTheme="minorEastAsia" w:cs="Times New Roman" w:hint="eastAsia"/>
          <w:b/>
          <w:kern w:val="0"/>
          <w:sz w:val="24"/>
          <w:szCs w:val="24"/>
        </w:rPr>
        <w:t>、</w:t>
      </w:r>
      <w:r w:rsidR="007E05D4" w:rsidRPr="00A6029A">
        <w:rPr>
          <w:rFonts w:asciiTheme="minorEastAsia" w:hAnsiTheme="minorEastAsia" w:cs="Times New Roman" w:hint="eastAsia"/>
          <w:b/>
          <w:kern w:val="0"/>
          <w:sz w:val="24"/>
          <w:szCs w:val="24"/>
        </w:rPr>
        <w:tab/>
        <w:t>开标时间、地点</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（一）</w:t>
      </w:r>
      <w:r w:rsidRPr="00A6029A">
        <w:rPr>
          <w:rFonts w:asciiTheme="minorEastAsia" w:hAnsiTheme="minorEastAsia" w:cs="Times New Roman" w:hint="eastAsia"/>
          <w:kern w:val="0"/>
          <w:sz w:val="24"/>
          <w:szCs w:val="24"/>
        </w:rPr>
        <w:tab/>
        <w:t>开标时间：</w:t>
      </w:r>
      <w:r w:rsidR="00EB0CD8" w:rsidRPr="00A6029A">
        <w:rPr>
          <w:rFonts w:asciiTheme="minorEastAsia" w:hAnsiTheme="minorEastAsia" w:cs="Times New Roman" w:hint="eastAsia"/>
          <w:kern w:val="0"/>
          <w:sz w:val="24"/>
          <w:szCs w:val="24"/>
          <w:u w:val="single"/>
        </w:rPr>
        <w:t xml:space="preserve"> 2020 </w:t>
      </w:r>
      <w:r w:rsidR="00EB0CD8" w:rsidRPr="00A6029A">
        <w:rPr>
          <w:rFonts w:asciiTheme="minorEastAsia" w:hAnsiTheme="minorEastAsia" w:cs="Times New Roman" w:hint="eastAsia"/>
          <w:kern w:val="0"/>
          <w:sz w:val="24"/>
          <w:szCs w:val="24"/>
        </w:rPr>
        <w:t>年</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月</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日</w:t>
      </w:r>
      <w:r w:rsidR="00EB0CD8" w:rsidRPr="00A6029A">
        <w:rPr>
          <w:rFonts w:asciiTheme="minorEastAsia" w:hAnsiTheme="minorEastAsia" w:cs="Times New Roman" w:hint="eastAsia"/>
          <w:kern w:val="0"/>
          <w:sz w:val="24"/>
          <w:szCs w:val="24"/>
          <w:u w:val="single"/>
        </w:rPr>
        <w:t xml:space="preserve"> 9 </w:t>
      </w:r>
      <w:r w:rsidR="00EB0CD8" w:rsidRPr="00A6029A">
        <w:rPr>
          <w:rFonts w:asciiTheme="minorEastAsia" w:hAnsiTheme="minorEastAsia" w:cs="Times New Roman" w:hint="eastAsia"/>
          <w:kern w:val="0"/>
          <w:sz w:val="24"/>
          <w:szCs w:val="24"/>
        </w:rPr>
        <w:t>时</w:t>
      </w:r>
      <w:r w:rsidR="00EB0CD8" w:rsidRPr="00A6029A">
        <w:rPr>
          <w:rFonts w:asciiTheme="minorEastAsia" w:hAnsiTheme="minorEastAsia" w:cs="Times New Roman" w:hint="eastAsia"/>
          <w:kern w:val="0"/>
          <w:sz w:val="24"/>
          <w:szCs w:val="24"/>
          <w:u w:val="single"/>
        </w:rPr>
        <w:t xml:space="preserve"> 0 </w:t>
      </w:r>
      <w:r w:rsidR="00EB0CD8" w:rsidRPr="00A6029A">
        <w:rPr>
          <w:rFonts w:asciiTheme="minorEastAsia" w:hAnsiTheme="minorEastAsia" w:cs="Times New Roman" w:hint="eastAsia"/>
          <w:kern w:val="0"/>
          <w:sz w:val="24"/>
          <w:szCs w:val="24"/>
        </w:rPr>
        <w:t>分（北京时间）</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w:t>
      </w:r>
      <w:r w:rsidRPr="00A6029A">
        <w:rPr>
          <w:rFonts w:asciiTheme="minorEastAsia" w:hAnsiTheme="minorEastAsia" w:cs="Times New Roman" w:hint="eastAsia"/>
          <w:kern w:val="0"/>
          <w:sz w:val="24"/>
          <w:szCs w:val="24"/>
        </w:rPr>
        <w:tab/>
        <w:t>开标地点：</w:t>
      </w:r>
      <w:r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u w:val="single"/>
        </w:rPr>
        <w:t>重庆市</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6425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A602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A6029A">
        <w:rPr>
          <w:rFonts w:asciiTheme="minorEastAsia" w:hAnsiTheme="minorEastAsia" w:cs="Times New Roman" w:hint="eastAsia"/>
          <w:kern w:val="0"/>
          <w:sz w:val="24"/>
          <w:szCs w:val="24"/>
        </w:rPr>
        <w:t>2020</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7</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1</w:t>
      </w:r>
      <w:r w:rsidR="00064258">
        <w:rPr>
          <w:rFonts w:asciiTheme="minorEastAsia" w:hAnsiTheme="minorEastAsia" w:cs="Times New Roman" w:hint="eastAsia"/>
          <w:kern w:val="0"/>
          <w:sz w:val="24"/>
          <w:szCs w:val="24"/>
        </w:rPr>
        <w:t>6</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5C27E2" w:rsidRPr="00E016D8" w:rsidTr="00001BBC">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bookmarkEnd w:id="8"/>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5C27E2" w:rsidRDefault="005C27E2" w:rsidP="00001BBC">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5C27E2" w:rsidRPr="00E016D8" w:rsidTr="00001BBC">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C27E2" w:rsidRPr="00E016D8" w:rsidRDefault="005C27E2" w:rsidP="00001B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5C27E2" w:rsidRPr="00E016D8" w:rsidRDefault="005C27E2" w:rsidP="00001BBC">
            <w:pPr>
              <w:adjustRightInd w:val="0"/>
              <w:snapToGrid w:val="0"/>
              <w:spacing w:line="360" w:lineRule="exact"/>
              <w:jc w:val="center"/>
              <w:rPr>
                <w:rFonts w:asciiTheme="minorEastAsia" w:hAnsiTheme="minorEastAsia" w:cs="Times New Roman"/>
                <w:kern w:val="0"/>
                <w:sz w:val="24"/>
                <w:szCs w:val="24"/>
              </w:rPr>
            </w:pPr>
            <w:r w:rsidRPr="001B4966">
              <w:rPr>
                <w:rFonts w:asciiTheme="minorEastAsia" w:hAnsiTheme="minorEastAsia" w:cs="Times New Roman" w:hint="eastAsia"/>
                <w:szCs w:val="21"/>
              </w:rPr>
              <w:t>三维脊柱测量姿势评估系统</w:t>
            </w:r>
          </w:p>
        </w:tc>
        <w:tc>
          <w:tcPr>
            <w:tcW w:w="1275" w:type="dxa"/>
            <w:tcBorders>
              <w:top w:val="single" w:sz="4" w:space="0" w:color="auto"/>
              <w:left w:val="nil"/>
              <w:bottom w:val="single" w:sz="4" w:space="0" w:color="auto"/>
              <w:right w:val="single" w:sz="4" w:space="0" w:color="auto"/>
            </w:tcBorders>
            <w:vAlign w:val="center"/>
          </w:tcPr>
          <w:p w:rsidR="005C27E2" w:rsidRPr="00E016D8" w:rsidRDefault="005C27E2" w:rsidP="00001BBC">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C27E2" w:rsidRPr="00E016D8" w:rsidRDefault="005C27E2" w:rsidP="00001BBC">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C27E2" w:rsidRPr="00E016D8" w:rsidRDefault="005C27E2" w:rsidP="00001BBC">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1323" w:type="dxa"/>
            <w:tcBorders>
              <w:top w:val="single" w:sz="4" w:space="0" w:color="auto"/>
              <w:left w:val="nil"/>
              <w:bottom w:val="single" w:sz="4" w:space="0" w:color="auto"/>
              <w:right w:val="single" w:sz="4" w:space="0" w:color="auto"/>
            </w:tcBorders>
            <w:noWrap/>
            <w:vAlign w:val="center"/>
          </w:tcPr>
          <w:p w:rsidR="005C27E2" w:rsidRPr="00E016D8" w:rsidRDefault="005C27E2" w:rsidP="00001BBC">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C27E2" w:rsidP="00895983">
      <w:pPr>
        <w:adjustRightInd w:val="0"/>
        <w:snapToGrid w:val="0"/>
        <w:spacing w:line="440" w:lineRule="exact"/>
        <w:jc w:val="center"/>
        <w:rPr>
          <w:rFonts w:ascii="宋体" w:hAnsi="宋体" w:cs="宋体"/>
          <w:bCs/>
          <w:kern w:val="0"/>
          <w:sz w:val="32"/>
          <w:szCs w:val="32"/>
        </w:rPr>
      </w:pPr>
      <w:r w:rsidRPr="00C85569">
        <w:rPr>
          <w:rFonts w:ascii="宋体" w:eastAsia="宋体" w:hAnsi="宋体" w:cs="宋体" w:hint="eastAsia"/>
          <w:bCs/>
          <w:kern w:val="0"/>
          <w:sz w:val="32"/>
          <w:szCs w:val="32"/>
        </w:rPr>
        <w:t>三维脊柱测量姿势评估系统</w:t>
      </w:r>
      <w:r w:rsidR="00241372" w:rsidRPr="00FC3062">
        <w:rPr>
          <w:rFonts w:ascii="宋体" w:eastAsia="宋体" w:hAnsi="宋体" w:cs="宋体" w:hint="eastAsia"/>
          <w:bCs/>
          <w:kern w:val="0"/>
          <w:sz w:val="32"/>
          <w:szCs w:val="32"/>
        </w:rPr>
        <w:t>技术要求</w:t>
      </w:r>
    </w:p>
    <w:tbl>
      <w:tblPr>
        <w:tblW w:w="9073" w:type="dxa"/>
        <w:tblInd w:w="-34" w:type="dxa"/>
        <w:tblLayout w:type="fixed"/>
        <w:tblLook w:val="0000"/>
      </w:tblPr>
      <w:tblGrid>
        <w:gridCol w:w="851"/>
        <w:gridCol w:w="2410"/>
        <w:gridCol w:w="4536"/>
        <w:gridCol w:w="1276"/>
      </w:tblGrid>
      <w:tr w:rsidR="005C27E2" w:rsidRPr="005C27E2" w:rsidTr="00001BBC">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技术参数和性能要求</w:t>
            </w:r>
          </w:p>
        </w:tc>
        <w:tc>
          <w:tcPr>
            <w:tcW w:w="1276" w:type="dxa"/>
            <w:tcBorders>
              <w:top w:val="single" w:sz="8" w:space="0" w:color="auto"/>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备注</w:t>
            </w:r>
          </w:p>
        </w:tc>
      </w:tr>
      <w:tr w:rsidR="005C27E2" w:rsidRPr="005C27E2" w:rsidTr="00001BBC">
        <w:trPr>
          <w:trHeight w:val="478"/>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 xml:space="preserve">　</w:t>
            </w:r>
          </w:p>
        </w:tc>
      </w:tr>
      <w:tr w:rsidR="005C27E2" w:rsidRPr="005C27E2" w:rsidTr="00001BBC">
        <w:trPr>
          <w:trHeight w:val="613"/>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rPr>
                <w:rFonts w:asciiTheme="minorEastAsia" w:hAnsiTheme="minorEastAsia"/>
                <w:szCs w:val="21"/>
              </w:rPr>
            </w:pPr>
            <w:r w:rsidRPr="005C27E2">
              <w:rPr>
                <w:rFonts w:asciiTheme="minorEastAsia" w:hAnsiTheme="minorEastAsia" w:hint="eastAsia"/>
                <w:szCs w:val="21"/>
              </w:rPr>
              <w:t>利用摩尔纹地形和光学三角测量的物理原理，将可见光通过光栅板投射到</w:t>
            </w:r>
          </w:p>
          <w:p w:rsidR="005C27E2" w:rsidRPr="005C27E2" w:rsidRDefault="005C27E2" w:rsidP="005C27E2">
            <w:pPr>
              <w:widowControl/>
              <w:adjustRightInd w:val="0"/>
              <w:snapToGrid w:val="0"/>
              <w:spacing w:line="340" w:lineRule="exact"/>
              <w:rPr>
                <w:rFonts w:asciiTheme="minorEastAsia" w:hAnsiTheme="minorEastAsia" w:cs="宋体"/>
                <w:kern w:val="0"/>
                <w:szCs w:val="21"/>
              </w:rPr>
            </w:pPr>
            <w:r w:rsidRPr="005C27E2">
              <w:rPr>
                <w:rFonts w:asciiTheme="minorEastAsia" w:hAnsiTheme="minorEastAsia" w:hint="eastAsia"/>
                <w:szCs w:val="21"/>
              </w:rPr>
              <w:t>测试者的背部，形成平行等距的光谱。根据受试者背部的光谱进行三维扫描重建，结合内置生物力学模型生成脊柱的 3D实时图像。</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5C27E2">
        <w:trPr>
          <w:trHeight w:val="261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Cs/>
                <w:kern w:val="0"/>
                <w:szCs w:val="21"/>
              </w:rPr>
            </w:pPr>
            <w:r w:rsidRPr="005C27E2">
              <w:rPr>
                <w:rFonts w:asciiTheme="minorEastAsia" w:hAnsiTheme="minorEastAsia" w:cs="宋体" w:hint="eastAsia"/>
                <w:bCs/>
                <w:kern w:val="0"/>
                <w:szCs w:val="21"/>
              </w:rPr>
              <w:t>1.2</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Cs/>
                <w:kern w:val="0"/>
                <w:szCs w:val="21"/>
              </w:rPr>
            </w:pPr>
            <w:r w:rsidRPr="005C27E2">
              <w:rPr>
                <w:rFonts w:asciiTheme="minorEastAsia" w:hAnsiTheme="minorEastAsia"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numPr>
                <w:ilvl w:val="0"/>
                <w:numId w:val="45"/>
              </w:numPr>
              <w:adjustRightInd w:val="0"/>
              <w:snapToGrid w:val="0"/>
              <w:spacing w:line="340" w:lineRule="exact"/>
              <w:rPr>
                <w:rFonts w:asciiTheme="minorEastAsia" w:hAnsiTheme="minorEastAsia" w:cs="宋体"/>
                <w:bCs/>
                <w:szCs w:val="21"/>
              </w:rPr>
            </w:pPr>
            <w:r w:rsidRPr="005C27E2">
              <w:rPr>
                <w:rFonts w:asciiTheme="minorEastAsia" w:hAnsiTheme="minorEastAsia" w:cs="宋体" w:hint="eastAsia"/>
                <w:bCs/>
                <w:szCs w:val="21"/>
              </w:rPr>
              <w:t>解剖标志点自动检测：基于表面曲率的分析，系统自动检测到用于重建脊柱的标志点，因此不需要人为放置标记点。</w:t>
            </w:r>
          </w:p>
          <w:p w:rsidR="005C27E2" w:rsidRPr="005C27E2" w:rsidRDefault="005C27E2" w:rsidP="005C27E2">
            <w:pPr>
              <w:widowControl/>
              <w:numPr>
                <w:ilvl w:val="0"/>
                <w:numId w:val="45"/>
              </w:numPr>
              <w:adjustRightInd w:val="0"/>
              <w:snapToGrid w:val="0"/>
              <w:spacing w:line="340" w:lineRule="exact"/>
              <w:rPr>
                <w:rFonts w:asciiTheme="minorEastAsia" w:hAnsiTheme="minorEastAsia" w:cs="宋体"/>
                <w:bCs/>
                <w:kern w:val="0"/>
                <w:szCs w:val="21"/>
              </w:rPr>
            </w:pPr>
            <w:r w:rsidRPr="005C27E2">
              <w:rPr>
                <w:rFonts w:asciiTheme="minorEastAsia" w:hAnsiTheme="minorEastAsia" w:cs="宋体" w:hint="eastAsia"/>
                <w:bCs/>
                <w:szCs w:val="21"/>
              </w:rPr>
              <w:t>脊柱3D重建：基于相关性的模型，其中所记述的是表面曲率和椎骨方向之间的关系，可以重建脊柱的曲线和脊柱各椎骨的旋转。</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rPr>
                <w:rFonts w:asciiTheme="minorEastAsia" w:hAnsiTheme="minorEastAsia" w:cs="宋体"/>
                <w:b/>
                <w:bCs/>
                <w:kern w:val="0"/>
                <w:szCs w:val="21"/>
              </w:rPr>
            </w:pPr>
            <w:r w:rsidRPr="005C27E2">
              <w:rPr>
                <w:rFonts w:asciiTheme="minorEastAsia" w:hAnsiTheme="minorEastAsia" w:cs="宋体" w:hint="eastAsia"/>
                <w:b/>
                <w:bCs/>
                <w:kern w:val="0"/>
                <w:szCs w:val="21"/>
              </w:rPr>
              <w:t xml:space="preserve">　</w:t>
            </w:r>
          </w:p>
        </w:tc>
      </w:tr>
      <w:tr w:rsidR="005C27E2" w:rsidRPr="005C27E2" w:rsidTr="00001BBC">
        <w:trPr>
          <w:trHeight w:val="990"/>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kern w:val="0"/>
                <w:szCs w:val="21"/>
              </w:rPr>
            </w:pPr>
            <w:r w:rsidRPr="005C27E2">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主要技术参数</w:t>
            </w:r>
            <w:r w:rsidRPr="005C27E2">
              <w:rPr>
                <w:rFonts w:asciiTheme="minorEastAsia" w:hAnsiTheme="minorEastAsia"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1114"/>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★参数1</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pStyle w:val="af"/>
              <w:adjustRightInd w:val="0"/>
              <w:snapToGrid w:val="0"/>
              <w:spacing w:line="340" w:lineRule="exact"/>
              <w:ind w:firstLineChars="0" w:firstLine="0"/>
              <w:jc w:val="left"/>
              <w:rPr>
                <w:rFonts w:asciiTheme="minorEastAsia" w:eastAsiaTheme="minorEastAsia" w:hAnsiTheme="minorEastAsia"/>
                <w:szCs w:val="21"/>
              </w:rPr>
            </w:pPr>
            <w:r w:rsidRPr="005C27E2">
              <w:rPr>
                <w:rFonts w:asciiTheme="minorEastAsia" w:eastAsiaTheme="minorEastAsia" w:hAnsiTheme="minorEastAsia" w:hint="eastAsia"/>
                <w:bCs/>
                <w:szCs w:val="21"/>
              </w:rPr>
              <w:t>可采集站立状态下的脊柱三维数据，无接触性测试、无放射性测试</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1408"/>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lastRenderedPageBreak/>
              <w:t>2.</w:t>
            </w:r>
            <w:r w:rsidRPr="005C27E2">
              <w:rPr>
                <w:rFonts w:asciiTheme="minorEastAsia" w:hAnsiTheme="minorEastAsia" w:cs="宋体"/>
                <w:kern w:val="0"/>
                <w:szCs w:val="21"/>
              </w:rPr>
              <w:t>2</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★参数2</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pStyle w:val="af"/>
              <w:adjustRightInd w:val="0"/>
              <w:snapToGrid w:val="0"/>
              <w:spacing w:line="340" w:lineRule="exact"/>
              <w:ind w:firstLineChars="0" w:firstLine="0"/>
              <w:jc w:val="left"/>
              <w:rPr>
                <w:rFonts w:asciiTheme="minorEastAsia" w:eastAsiaTheme="minorEastAsia" w:hAnsiTheme="minorEastAsia"/>
                <w:bCs/>
                <w:szCs w:val="21"/>
              </w:rPr>
            </w:pPr>
            <w:r w:rsidRPr="005C27E2">
              <w:rPr>
                <w:rFonts w:asciiTheme="minorEastAsia" w:eastAsiaTheme="minorEastAsia" w:hAnsiTheme="minorEastAsia" w:hint="eastAsia"/>
                <w:bCs/>
                <w:szCs w:val="21"/>
              </w:rPr>
              <w:t>可计算出各椎体之间的角度及偏移、椎体偏移均方根、椎体旋转均方根、骨盆矢状面倾斜角度、骨盆冠状面倾斜距离、胸曲及腰曲等</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884"/>
        </w:trPr>
        <w:tc>
          <w:tcPr>
            <w:tcW w:w="851" w:type="dxa"/>
            <w:tcBorders>
              <w:top w:val="single" w:sz="4" w:space="0" w:color="auto"/>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w:t>
            </w:r>
            <w:r w:rsidRPr="005C27E2">
              <w:rPr>
                <w:rFonts w:asciiTheme="minorEastAsia" w:hAnsiTheme="minorEastAsia" w:cs="宋体"/>
                <w:kern w:val="0"/>
                <w:szCs w:val="21"/>
              </w:rPr>
              <w:t>3</w:t>
            </w:r>
          </w:p>
        </w:tc>
        <w:tc>
          <w:tcPr>
            <w:tcW w:w="2410" w:type="dxa"/>
            <w:tcBorders>
              <w:top w:val="single" w:sz="4"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5C27E2" w:rsidRPr="005C27E2" w:rsidRDefault="005C27E2" w:rsidP="005C27E2">
            <w:pPr>
              <w:pStyle w:val="af"/>
              <w:adjustRightInd w:val="0"/>
              <w:snapToGrid w:val="0"/>
              <w:spacing w:line="340" w:lineRule="exact"/>
              <w:ind w:firstLineChars="0" w:firstLine="0"/>
              <w:rPr>
                <w:rFonts w:asciiTheme="minorEastAsia" w:eastAsiaTheme="minorEastAsia" w:hAnsiTheme="minorEastAsia"/>
                <w:szCs w:val="21"/>
              </w:rPr>
            </w:pPr>
            <w:r w:rsidRPr="005C27E2">
              <w:rPr>
                <w:rFonts w:asciiTheme="minorEastAsia" w:eastAsiaTheme="minorEastAsia" w:hAnsiTheme="minorEastAsia" w:hint="eastAsia"/>
                <w:szCs w:val="21"/>
              </w:rPr>
              <w:t>测量点：隆椎、左右髂前上棘、左右髂前上棘中点、骶骨点、颈椎最高点、胸椎最高点、腰椎最高点</w:t>
            </w:r>
          </w:p>
        </w:tc>
        <w:tc>
          <w:tcPr>
            <w:tcW w:w="1276" w:type="dxa"/>
            <w:tcBorders>
              <w:top w:val="single" w:sz="4" w:space="0" w:color="auto"/>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1050"/>
        </w:trPr>
        <w:tc>
          <w:tcPr>
            <w:tcW w:w="851" w:type="dxa"/>
            <w:tcBorders>
              <w:top w:val="single" w:sz="4" w:space="0" w:color="auto"/>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2.4</w:t>
            </w:r>
          </w:p>
        </w:tc>
        <w:tc>
          <w:tcPr>
            <w:tcW w:w="2410" w:type="dxa"/>
            <w:tcBorders>
              <w:top w:val="single" w:sz="4"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bCs/>
                <w:szCs w:val="21"/>
              </w:rPr>
              <w:t>形态指标：躯干长、髂后上棘间距、髂后上棘间距和躯干长关系、躯干倾角、躯干倾斜距离、躯干扭转角度、躯干扭转距离、骨盆上旋角度、骨盆侧倾角度、骨盆前倾角度、骨盆水平面旋转角度</w:t>
            </w:r>
          </w:p>
        </w:tc>
        <w:tc>
          <w:tcPr>
            <w:tcW w:w="1276" w:type="dxa"/>
            <w:tcBorders>
              <w:top w:val="single" w:sz="4" w:space="0" w:color="auto"/>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111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参数5</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硬件规格要求：横向误差：＜0.2mm；纵向误差：＜0.25mm；采集频率：≥1HZ；测量精度：≤1%；安全认证：IEC；保护等级：Class I ；</w:t>
            </w:r>
            <w:r w:rsidRPr="005C27E2">
              <w:rPr>
                <w:rFonts w:asciiTheme="minorEastAsia" w:hAnsiTheme="minorEastAsia" w:hint="eastAsia"/>
                <w:bCs/>
                <w:color w:val="FF0000"/>
                <w:szCs w:val="21"/>
              </w:rPr>
              <w:t xml:space="preserve"> </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5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2.6</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参数6</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连接方式：稳压器转换连接</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753"/>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参数7</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身高测量范围：1.2m~2.1m</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4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szCs w:val="21"/>
              </w:rPr>
            </w:pPr>
            <w:r w:rsidRPr="005C27E2">
              <w:rPr>
                <w:rFonts w:asciiTheme="minorEastAsia" w:hAnsiTheme="minorEastAsia" w:cs="宋体" w:hint="eastAsia"/>
                <w:kern w:val="0"/>
                <w:szCs w:val="21"/>
              </w:rPr>
              <w:t>参数8</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操作台耗电量：最大1kw</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3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参数9</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bCs/>
                <w:szCs w:val="21"/>
              </w:rPr>
              <w:t>采集单元重量：≤15kg</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111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2.10</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参数10</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脊柱计算指标：颈椎胸椎拐点位置、脊柱后凸最高点、胸椎腰椎拐点、腰椎前凸最高点、腰椎骶骨拐点、驼背角、前凸角、脊柱旋转角</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759"/>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2.11</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参数11</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测试者管理功能：有</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841"/>
        </w:trPr>
        <w:tc>
          <w:tcPr>
            <w:tcW w:w="851" w:type="dxa"/>
            <w:tcBorders>
              <w:top w:val="single" w:sz="4" w:space="0" w:color="auto"/>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2.12</w:t>
            </w:r>
          </w:p>
        </w:tc>
        <w:tc>
          <w:tcPr>
            <w:tcW w:w="2410" w:type="dxa"/>
            <w:tcBorders>
              <w:top w:val="single" w:sz="4"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参数12</w:t>
            </w:r>
          </w:p>
        </w:tc>
        <w:tc>
          <w:tcPr>
            <w:tcW w:w="4536" w:type="dxa"/>
            <w:tcBorders>
              <w:top w:val="single" w:sz="4" w:space="0" w:color="auto"/>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多次测试对比：治疗前后脊柱分析指标的对比，支持最多四次测试结果比较功能</w:t>
            </w:r>
          </w:p>
        </w:tc>
        <w:tc>
          <w:tcPr>
            <w:tcW w:w="1276" w:type="dxa"/>
            <w:tcBorders>
              <w:top w:val="single" w:sz="4" w:space="0" w:color="auto"/>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555"/>
        </w:trPr>
        <w:tc>
          <w:tcPr>
            <w:tcW w:w="851" w:type="dxa"/>
            <w:tcBorders>
              <w:top w:val="single" w:sz="4" w:space="0" w:color="auto"/>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2.13</w:t>
            </w:r>
          </w:p>
        </w:tc>
        <w:tc>
          <w:tcPr>
            <w:tcW w:w="2410" w:type="dxa"/>
            <w:tcBorders>
              <w:top w:val="single" w:sz="4"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参数13</w:t>
            </w:r>
          </w:p>
        </w:tc>
        <w:tc>
          <w:tcPr>
            <w:tcW w:w="4536" w:type="dxa"/>
            <w:tcBorders>
              <w:top w:val="single" w:sz="4" w:space="0" w:color="auto"/>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报告功能：快速生成处方报告（Report）</w:t>
            </w:r>
          </w:p>
        </w:tc>
        <w:tc>
          <w:tcPr>
            <w:tcW w:w="1276" w:type="dxa"/>
            <w:tcBorders>
              <w:top w:val="single" w:sz="4" w:space="0" w:color="auto"/>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940"/>
        </w:trPr>
        <w:tc>
          <w:tcPr>
            <w:tcW w:w="851" w:type="dxa"/>
            <w:tcBorders>
              <w:top w:val="single" w:sz="4" w:space="0" w:color="auto"/>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2.14</w:t>
            </w:r>
          </w:p>
        </w:tc>
        <w:tc>
          <w:tcPr>
            <w:tcW w:w="2410" w:type="dxa"/>
            <w:tcBorders>
              <w:top w:val="single" w:sz="4"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参数14</w:t>
            </w:r>
          </w:p>
        </w:tc>
        <w:tc>
          <w:tcPr>
            <w:tcW w:w="4536" w:type="dxa"/>
            <w:tcBorders>
              <w:top w:val="single" w:sz="4" w:space="0" w:color="auto"/>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输出功能：支持打印输出(Print Outs)、支持数据导出(Export)</w:t>
            </w:r>
          </w:p>
        </w:tc>
        <w:tc>
          <w:tcPr>
            <w:tcW w:w="1276" w:type="dxa"/>
            <w:tcBorders>
              <w:top w:val="single" w:sz="4" w:space="0" w:color="auto"/>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112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kern w:val="0"/>
                <w:szCs w:val="21"/>
              </w:rPr>
            </w:pPr>
            <w:r w:rsidRPr="005C27E2">
              <w:rPr>
                <w:rFonts w:asciiTheme="minorEastAsia" w:hAnsiTheme="minorEastAsia" w:cs="宋体" w:hint="eastAsia"/>
                <w:b/>
                <w:kern w:val="0"/>
                <w:szCs w:val="21"/>
              </w:rPr>
              <w:lastRenderedPageBreak/>
              <w:t>3</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配置需求</w:t>
            </w:r>
            <w:r w:rsidRPr="005C27E2">
              <w:rPr>
                <w:rFonts w:asciiTheme="minorEastAsia" w:hAnsiTheme="minorEastAsia"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23"/>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光学三维背部形态测量仪1台</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17"/>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测试分析软件1套</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0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集成升降云台1套</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0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配置4</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集成操作台1台</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0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3.5 </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配置5</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稳压电源1个</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0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3.6 </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配置6</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操作电脑1台</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0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3.7</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配置7</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数据连接线1根</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606"/>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3.8</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配置8</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adjustRightInd w:val="0"/>
              <w:snapToGrid w:val="0"/>
              <w:spacing w:line="340" w:lineRule="exact"/>
              <w:jc w:val="left"/>
              <w:rPr>
                <w:rFonts w:asciiTheme="minorEastAsia" w:hAnsiTheme="minorEastAsia"/>
                <w:bCs/>
                <w:szCs w:val="21"/>
              </w:rPr>
            </w:pPr>
            <w:r w:rsidRPr="005C27E2">
              <w:rPr>
                <w:rFonts w:asciiTheme="minorEastAsia" w:hAnsiTheme="minorEastAsia" w:hint="eastAsia"/>
                <w:bCs/>
                <w:szCs w:val="21"/>
              </w:rPr>
              <w:t>说明书1份</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p>
        </w:tc>
      </w:tr>
      <w:tr w:rsidR="005C27E2" w:rsidRPr="005C27E2" w:rsidTr="00001BBC">
        <w:trPr>
          <w:trHeight w:val="57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b/>
                <w:bCs/>
                <w:kern w:val="0"/>
                <w:szCs w:val="21"/>
              </w:rPr>
            </w:pPr>
            <w:r w:rsidRPr="005C27E2">
              <w:rPr>
                <w:rFonts w:asciiTheme="minorEastAsia" w:hAnsiTheme="minorEastAsia" w:cs="宋体" w:hint="eastAsia"/>
                <w:b/>
                <w:bCs/>
                <w:kern w:val="0"/>
                <w:szCs w:val="21"/>
              </w:rPr>
              <w:t xml:space="preserve">　</w:t>
            </w:r>
          </w:p>
        </w:tc>
      </w:tr>
      <w:tr w:rsidR="005C27E2" w:rsidRPr="005C27E2" w:rsidTr="00001BBC">
        <w:trPr>
          <w:trHeight w:val="692"/>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≥3年</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125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维修到达现场时间≤6小时（本地）</w:t>
            </w:r>
            <w:r w:rsidRPr="005C27E2">
              <w:rPr>
                <w:rFonts w:asciiTheme="minorEastAsia" w:hAnsiTheme="minorEastAsia" w:cs="宋体" w:hint="eastAsia"/>
                <w:kern w:val="0"/>
                <w:szCs w:val="21"/>
              </w:rPr>
              <w:br/>
              <w:t>维修到达现场时间≤24小时（外地）</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879"/>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配件供应时间≥10年</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781"/>
        </w:trPr>
        <w:tc>
          <w:tcPr>
            <w:tcW w:w="851" w:type="dxa"/>
            <w:tcBorders>
              <w:top w:val="single" w:sz="4" w:space="0" w:color="auto"/>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耗材及零配件</w:t>
            </w:r>
          </w:p>
        </w:tc>
        <w:tc>
          <w:tcPr>
            <w:tcW w:w="4536" w:type="dxa"/>
            <w:tcBorders>
              <w:top w:val="single" w:sz="4" w:space="0" w:color="auto"/>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提供耗材及主要零配件目录（含报价）</w:t>
            </w:r>
          </w:p>
        </w:tc>
        <w:tc>
          <w:tcPr>
            <w:tcW w:w="1276" w:type="dxa"/>
            <w:tcBorders>
              <w:top w:val="single" w:sz="4" w:space="0" w:color="auto"/>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879"/>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提供详细操作手册、维修保养手册、安装手册等</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30"/>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提供维修专用工具1套</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835"/>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预防性维修</w:t>
            </w:r>
            <w:r w:rsidRPr="005C27E2">
              <w:rPr>
                <w:rFonts w:asciiTheme="minorEastAsia" w:hAnsiTheme="min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保修期内提供定期维护保养服务</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44"/>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lastRenderedPageBreak/>
              <w:t>4.8</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开放</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30"/>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终身免费软件升级</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30"/>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支持</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r w:rsidR="005C27E2" w:rsidRPr="005C27E2" w:rsidTr="00001BBC">
        <w:trPr>
          <w:trHeight w:val="630"/>
        </w:trPr>
        <w:tc>
          <w:tcPr>
            <w:tcW w:w="851" w:type="dxa"/>
            <w:tcBorders>
              <w:top w:val="nil"/>
              <w:left w:val="single" w:sz="8" w:space="0" w:color="auto"/>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5C27E2" w:rsidRPr="005C27E2" w:rsidRDefault="005C27E2" w:rsidP="005C27E2">
            <w:pPr>
              <w:widowControl/>
              <w:adjustRightInd w:val="0"/>
              <w:snapToGrid w:val="0"/>
              <w:spacing w:line="340" w:lineRule="exact"/>
              <w:jc w:val="left"/>
              <w:rPr>
                <w:rFonts w:asciiTheme="minorEastAsia" w:hAnsiTheme="minorEastAsia" w:cs="宋体"/>
                <w:kern w:val="0"/>
                <w:szCs w:val="21"/>
              </w:rPr>
            </w:pPr>
            <w:r w:rsidRPr="005C27E2">
              <w:rPr>
                <w:rFonts w:asciiTheme="minorEastAsia" w:hAnsiTheme="minorEastAsia" w:cs="宋体" w:hint="eastAsia"/>
                <w:kern w:val="0"/>
                <w:szCs w:val="21"/>
              </w:rPr>
              <w:t>支持</w:t>
            </w:r>
          </w:p>
        </w:tc>
        <w:tc>
          <w:tcPr>
            <w:tcW w:w="1276" w:type="dxa"/>
            <w:tcBorders>
              <w:top w:val="nil"/>
              <w:left w:val="nil"/>
              <w:bottom w:val="single" w:sz="4" w:space="0" w:color="auto"/>
              <w:right w:val="single" w:sz="8" w:space="0" w:color="auto"/>
            </w:tcBorders>
            <w:vAlign w:val="center"/>
          </w:tcPr>
          <w:p w:rsidR="005C27E2" w:rsidRPr="005C27E2" w:rsidRDefault="005C27E2" w:rsidP="005C27E2">
            <w:pPr>
              <w:widowControl/>
              <w:adjustRightInd w:val="0"/>
              <w:snapToGrid w:val="0"/>
              <w:spacing w:line="340" w:lineRule="exact"/>
              <w:jc w:val="center"/>
              <w:rPr>
                <w:rFonts w:asciiTheme="minorEastAsia" w:hAnsiTheme="minorEastAsia" w:cs="宋体"/>
                <w:kern w:val="0"/>
                <w:szCs w:val="21"/>
              </w:rPr>
            </w:pPr>
            <w:r w:rsidRPr="005C27E2">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eastAsiaTheme="minorEastAsia" w:hAnsiTheme="minorEastAsia"/>
                <w:sz w:val="21"/>
                <w:szCs w:val="21"/>
              </w:rPr>
            </w:pPr>
          </w:p>
        </w:tc>
        <w:tc>
          <w:tcPr>
            <w:tcW w:w="6946" w:type="dxa"/>
            <w:noWrap/>
            <w:hideMark/>
          </w:tcPr>
          <w:p w:rsidR="00265B4D" w:rsidRPr="003D363B" w:rsidRDefault="00265B4D" w:rsidP="00001BBC">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C85569">
              <w:rPr>
                <w:rFonts w:ascii="宋体" w:hAnsi="宋体" w:hint="eastAsia"/>
                <w:bCs/>
                <w:sz w:val="21"/>
                <w:szCs w:val="21"/>
              </w:rPr>
              <w:t>可采集站立状态下的脊柱三维数据，无接触性测试、无放射性测试</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4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3D363B" w:rsidRDefault="00265B4D" w:rsidP="00001BBC">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C85569">
              <w:rPr>
                <w:rFonts w:ascii="宋体" w:hAnsi="宋体" w:cs="宋体" w:hint="eastAsia"/>
                <w:bCs/>
                <w:sz w:val="21"/>
                <w:szCs w:val="21"/>
              </w:rPr>
              <w:t>可计算出各椎体之间的角度及偏移、椎体偏移均方根、椎体旋转均方根、骨盆矢状面倾斜角度、骨盆冠状面倾斜距离、胸曲及腰曲等</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3D363B" w:rsidRDefault="00265B4D" w:rsidP="00001BBC">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C85569">
              <w:rPr>
                <w:rFonts w:ascii="宋体" w:hAnsi="宋体" w:cs="宋体" w:hint="eastAsia"/>
                <w:sz w:val="21"/>
                <w:szCs w:val="21"/>
              </w:rPr>
              <w:t>测量点：隆椎、左右髂前上棘、左右髂前上棘中点、骶骨点、颈椎最高点、胸椎最高点、腰椎最高点</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3D363B" w:rsidRDefault="00265B4D" w:rsidP="00001BBC">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C85569">
              <w:rPr>
                <w:rFonts w:ascii="宋体" w:hAnsi="宋体" w:cs="宋体"/>
                <w:bCs/>
                <w:sz w:val="21"/>
                <w:szCs w:val="21"/>
              </w:rPr>
              <w:t>形态指标：躯干长、髂后上棘间距、髂后上棘间距和躯干长关系、躯干倾角、躯干倾斜距离、躯干扭转角度、躯干扭转距离、骨盆上旋角度、骨盆侧倾角度、骨盆前倾角度、骨盆水平面旋转角度</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3D363B" w:rsidRDefault="00265B4D" w:rsidP="00001BBC">
            <w:pPr>
              <w:adjustRightInd w:val="0"/>
              <w:snapToGrid w:val="0"/>
              <w:spacing w:line="440" w:lineRule="exact"/>
              <w:rPr>
                <w:rFonts w:asciiTheme="majorEastAsia" w:eastAsiaTheme="majorEastAsia" w:hAnsiTheme="majorEastAsia" w:cs="宋体"/>
                <w:sz w:val="21"/>
                <w:szCs w:val="21"/>
              </w:rPr>
            </w:pPr>
            <w:r w:rsidRPr="00C85569">
              <w:rPr>
                <w:rFonts w:ascii="宋体" w:hAnsi="宋体" w:cs="宋体" w:hint="eastAsia"/>
                <w:bCs/>
                <w:sz w:val="21"/>
                <w:szCs w:val="21"/>
              </w:rPr>
              <w:t>硬件规格要求：横向误差：＜0.2mm；纵向误差：＜0.25mm；采集频率：≥1HZ；测量精度：≤1%；安全认证：IEC；保护等级：Class I</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3D363B" w:rsidRDefault="00265B4D" w:rsidP="00001BBC">
            <w:pPr>
              <w:adjustRightInd w:val="0"/>
              <w:snapToGrid w:val="0"/>
              <w:spacing w:line="440" w:lineRule="exact"/>
              <w:rPr>
                <w:rFonts w:asciiTheme="majorEastAsia" w:eastAsiaTheme="majorEastAsia" w:hAnsiTheme="majorEastAsia" w:cs="宋体"/>
                <w:sz w:val="21"/>
                <w:szCs w:val="21"/>
              </w:rPr>
            </w:pPr>
            <w:r w:rsidRPr="00C85569">
              <w:rPr>
                <w:rFonts w:asciiTheme="majorEastAsia" w:eastAsiaTheme="majorEastAsia" w:hAnsiTheme="majorEastAsia" w:cs="宋体" w:hint="eastAsia"/>
                <w:bCs/>
                <w:sz w:val="21"/>
                <w:szCs w:val="21"/>
              </w:rPr>
              <w:t>连接方式：稳压器转换连接</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61026A" w:rsidRDefault="00265B4D" w:rsidP="00001BBC">
            <w:pPr>
              <w:adjustRightInd w:val="0"/>
              <w:snapToGrid w:val="0"/>
              <w:spacing w:line="440" w:lineRule="exact"/>
              <w:rPr>
                <w:rFonts w:ascii="宋体" w:hAnsi="宋体" w:cs="宋体"/>
                <w:sz w:val="21"/>
                <w:szCs w:val="21"/>
              </w:rPr>
            </w:pPr>
            <w:r w:rsidRPr="00C85569">
              <w:rPr>
                <w:rFonts w:ascii="宋体" w:hAnsi="宋体" w:cs="宋体" w:hint="eastAsia"/>
                <w:bCs/>
                <w:sz w:val="21"/>
                <w:szCs w:val="21"/>
              </w:rPr>
              <w:t>身高测量范围：1.2m~2.1m</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61026A" w:rsidRDefault="00265B4D" w:rsidP="00001BBC">
            <w:pPr>
              <w:adjustRightInd w:val="0"/>
              <w:snapToGrid w:val="0"/>
              <w:spacing w:line="440" w:lineRule="exact"/>
              <w:rPr>
                <w:rFonts w:ascii="宋体" w:hAnsi="宋体" w:cs="宋体"/>
                <w:sz w:val="21"/>
                <w:szCs w:val="21"/>
              </w:rPr>
            </w:pPr>
            <w:r w:rsidRPr="00C85569">
              <w:rPr>
                <w:rFonts w:ascii="宋体" w:hAnsi="宋体" w:cs="宋体" w:hint="eastAsia"/>
                <w:bCs/>
                <w:sz w:val="21"/>
                <w:szCs w:val="21"/>
              </w:rPr>
              <w:t>操作台耗电量：最大1kw</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61026A" w:rsidRDefault="00265B4D" w:rsidP="00001BBC">
            <w:pPr>
              <w:adjustRightInd w:val="0"/>
              <w:snapToGrid w:val="0"/>
              <w:spacing w:line="440" w:lineRule="exact"/>
              <w:rPr>
                <w:rFonts w:ascii="宋体" w:hAnsi="宋体" w:cs="宋体"/>
                <w:sz w:val="21"/>
                <w:szCs w:val="21"/>
              </w:rPr>
            </w:pPr>
            <w:r w:rsidRPr="00C85569">
              <w:rPr>
                <w:rFonts w:ascii="宋体" w:hAnsi="宋体" w:cs="宋体"/>
                <w:bCs/>
                <w:sz w:val="21"/>
                <w:szCs w:val="21"/>
              </w:rPr>
              <w:t>采集单元重量：≤15kg</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C85569" w:rsidRDefault="00265B4D" w:rsidP="00001BBC">
            <w:pPr>
              <w:adjustRightInd w:val="0"/>
              <w:snapToGrid w:val="0"/>
              <w:spacing w:line="440" w:lineRule="exact"/>
              <w:rPr>
                <w:rFonts w:ascii="宋体" w:hAnsi="宋体" w:cs="宋体"/>
                <w:bCs/>
                <w:sz w:val="21"/>
                <w:szCs w:val="21"/>
              </w:rPr>
            </w:pPr>
            <w:r w:rsidRPr="00C85569">
              <w:rPr>
                <w:rFonts w:ascii="宋体" w:hAnsi="宋体" w:cs="宋体" w:hint="eastAsia"/>
                <w:bCs/>
                <w:sz w:val="21"/>
                <w:szCs w:val="21"/>
              </w:rPr>
              <w:t>脊柱计算指标：颈椎胸椎拐点位置、脊柱后凸最高点、胸椎腰椎拐点、腰椎前凸最高点、腰椎骶骨拐点、驼背角、前凸角、脊柱旋转角</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C85569" w:rsidRDefault="00265B4D" w:rsidP="00001BBC">
            <w:pPr>
              <w:adjustRightInd w:val="0"/>
              <w:snapToGrid w:val="0"/>
              <w:spacing w:line="440" w:lineRule="exact"/>
              <w:rPr>
                <w:rFonts w:ascii="宋体" w:hAnsi="宋体" w:cs="宋体"/>
                <w:bCs/>
                <w:sz w:val="21"/>
                <w:szCs w:val="21"/>
              </w:rPr>
            </w:pPr>
            <w:r w:rsidRPr="00C85569">
              <w:rPr>
                <w:rFonts w:ascii="宋体" w:hAnsi="宋体" w:cs="宋体" w:hint="eastAsia"/>
                <w:bCs/>
                <w:sz w:val="21"/>
                <w:szCs w:val="21"/>
              </w:rPr>
              <w:t>测试者管理功能：有</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C85569" w:rsidRDefault="00265B4D" w:rsidP="00001BBC">
            <w:pPr>
              <w:adjustRightInd w:val="0"/>
              <w:snapToGrid w:val="0"/>
              <w:spacing w:line="440" w:lineRule="exact"/>
              <w:rPr>
                <w:rFonts w:ascii="宋体" w:hAnsi="宋体" w:cs="宋体"/>
                <w:bCs/>
                <w:sz w:val="21"/>
                <w:szCs w:val="21"/>
              </w:rPr>
            </w:pPr>
            <w:r w:rsidRPr="00C85569">
              <w:rPr>
                <w:rFonts w:ascii="宋体" w:hAnsi="宋体" w:cs="宋体" w:hint="eastAsia"/>
                <w:bCs/>
                <w:sz w:val="21"/>
                <w:szCs w:val="21"/>
              </w:rPr>
              <w:t>多次测试对比：治疗前后脊柱分析指标的对比，支持最多四次测试结果比较功能</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hAnsiTheme="minorEastAsia"/>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hAnsiTheme="minorEastAsia"/>
                <w:szCs w:val="21"/>
              </w:rPr>
            </w:pPr>
          </w:p>
        </w:tc>
        <w:tc>
          <w:tcPr>
            <w:tcW w:w="6946" w:type="dxa"/>
            <w:noWrap/>
            <w:hideMark/>
          </w:tcPr>
          <w:p w:rsidR="00265B4D" w:rsidRPr="00C85569" w:rsidRDefault="00265B4D" w:rsidP="00001BBC">
            <w:pPr>
              <w:adjustRightInd w:val="0"/>
              <w:snapToGrid w:val="0"/>
              <w:spacing w:line="440" w:lineRule="exact"/>
              <w:rPr>
                <w:rFonts w:ascii="宋体" w:hAnsi="宋体" w:cs="宋体"/>
                <w:bCs/>
                <w:sz w:val="21"/>
                <w:szCs w:val="21"/>
              </w:rPr>
            </w:pPr>
            <w:r w:rsidRPr="00C85569">
              <w:rPr>
                <w:rFonts w:ascii="宋体" w:hAnsi="宋体" w:cs="宋体" w:hint="eastAsia"/>
                <w:bCs/>
                <w:sz w:val="21"/>
                <w:szCs w:val="21"/>
              </w:rPr>
              <w:t>报告功能：快速生成处方报告（Report）</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265B4D" w:rsidRPr="00AB4A4E" w:rsidTr="000E441D">
        <w:trPr>
          <w:trHeight w:val="330"/>
        </w:trPr>
        <w:tc>
          <w:tcPr>
            <w:tcW w:w="708" w:type="dxa"/>
            <w:vMerge/>
            <w:vAlign w:val="center"/>
            <w:hideMark/>
          </w:tcPr>
          <w:p w:rsidR="00265B4D" w:rsidRPr="00AB4A4E" w:rsidRDefault="00265B4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65B4D" w:rsidRPr="00AB4A4E" w:rsidRDefault="00265B4D" w:rsidP="000E441D">
            <w:pPr>
              <w:spacing w:line="440" w:lineRule="exact"/>
              <w:jc w:val="center"/>
              <w:rPr>
                <w:rFonts w:asciiTheme="minorEastAsia" w:eastAsiaTheme="minorEastAsia" w:hAnsiTheme="minorEastAsia"/>
                <w:sz w:val="21"/>
                <w:szCs w:val="21"/>
              </w:rPr>
            </w:pPr>
          </w:p>
        </w:tc>
        <w:tc>
          <w:tcPr>
            <w:tcW w:w="6946" w:type="dxa"/>
            <w:noWrap/>
            <w:hideMark/>
          </w:tcPr>
          <w:p w:rsidR="00265B4D" w:rsidRPr="00C85569" w:rsidRDefault="00265B4D" w:rsidP="00001BBC">
            <w:pPr>
              <w:adjustRightInd w:val="0"/>
              <w:snapToGrid w:val="0"/>
              <w:spacing w:line="440" w:lineRule="exact"/>
              <w:rPr>
                <w:rFonts w:ascii="宋体" w:hAnsi="宋体" w:cs="宋体"/>
                <w:bCs/>
                <w:sz w:val="21"/>
                <w:szCs w:val="21"/>
              </w:rPr>
            </w:pPr>
            <w:r w:rsidRPr="00C85569">
              <w:rPr>
                <w:rFonts w:ascii="宋体" w:hAnsi="宋体" w:cs="宋体" w:hint="eastAsia"/>
                <w:bCs/>
                <w:sz w:val="21"/>
                <w:szCs w:val="21"/>
              </w:rPr>
              <w:t>输出功能：支持打印输出(Print Outs)、支持数据导出(Export)</w:t>
            </w:r>
          </w:p>
        </w:tc>
        <w:tc>
          <w:tcPr>
            <w:tcW w:w="708" w:type="dxa"/>
            <w:vAlign w:val="center"/>
            <w:hideMark/>
          </w:tcPr>
          <w:p w:rsidR="00265B4D" w:rsidRPr="00AB4A4E" w:rsidRDefault="00265B4D" w:rsidP="00001BB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w:t>
            </w:r>
            <w:r w:rsidRPr="00AB4A4E">
              <w:rPr>
                <w:rFonts w:asciiTheme="minorEastAsia" w:eastAsiaTheme="minorEastAsia" w:hAnsiTheme="minorEastAsia" w:hint="eastAsia"/>
                <w:sz w:val="21"/>
                <w:szCs w:val="21"/>
              </w:rPr>
              <w:lastRenderedPageBreak/>
              <w:t>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w:t>
      </w:r>
      <w:r w:rsidR="00541A12">
        <w:rPr>
          <w:rFonts w:asciiTheme="minorEastAsia" w:hAnsiTheme="minorEastAsia" w:cs="Times New Roman" w:hint="eastAsia"/>
          <w:kern w:val="0"/>
          <w:sz w:val="24"/>
          <w:szCs w:val="24"/>
        </w:rPr>
        <w:lastRenderedPageBreak/>
        <w:t>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w:t>
      </w:r>
      <w:r w:rsidRPr="00E016D8">
        <w:rPr>
          <w:rFonts w:asciiTheme="minorEastAsia" w:hAnsiTheme="minorEastAsia" w:cs="Times New Roman" w:hint="eastAsia"/>
          <w:kern w:val="0"/>
          <w:sz w:val="24"/>
          <w:szCs w:val="24"/>
        </w:rPr>
        <w:lastRenderedPageBreak/>
        <w:t>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sidRPr="00E016D8">
        <w:rPr>
          <w:rFonts w:asciiTheme="minorEastAsia" w:hAnsiTheme="minorEastAsia" w:cs="Times New Roman" w:hint="eastAsia"/>
          <w:kern w:val="0"/>
          <w:sz w:val="24"/>
          <w:szCs w:val="24"/>
        </w:rPr>
        <w:lastRenderedPageBreak/>
        <w:t>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w:t>
      </w:r>
      <w:r w:rsidR="000F19EE" w:rsidRPr="00E016D8">
        <w:rPr>
          <w:rFonts w:asciiTheme="minorEastAsia" w:hAnsiTheme="minorEastAsia" w:cs="Times New Roman"/>
          <w:kern w:val="0"/>
          <w:sz w:val="24"/>
          <w:szCs w:val="24"/>
        </w:rPr>
        <w:lastRenderedPageBreak/>
        <w:t>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lastRenderedPageBreak/>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w:t>
      </w:r>
      <w:r w:rsidRPr="00E016D8">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lastRenderedPageBreak/>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95CE7">
              <w:rPr>
                <w:rFonts w:ascii="宋体" w:eastAsia="宋体" w:hAnsi="宋体" w:cs="Times New Roman" w:hint="eastAsia"/>
                <w:bCs/>
                <w:spacing w:val="48"/>
                <w:kern w:val="0"/>
                <w:szCs w:val="21"/>
                <w:fitText w:val="1170" w:id="1190323200"/>
              </w:rPr>
              <w:t>单位名</w:t>
            </w:r>
            <w:r w:rsidRPr="00795CE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单位名</w:t>
            </w:r>
            <w:r w:rsidRPr="00795CE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12"/>
                <w:kern w:val="0"/>
                <w:szCs w:val="21"/>
                <w:fitText w:val="1170" w:id="1190323200"/>
              </w:rPr>
              <w:t>法定代表</w:t>
            </w:r>
            <w:r w:rsidRPr="00795CE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12"/>
                <w:kern w:val="0"/>
                <w:szCs w:val="21"/>
                <w:fitText w:val="1170" w:id="1190323200"/>
              </w:rPr>
              <w:t>法定代表</w:t>
            </w:r>
            <w:r w:rsidRPr="00795CE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12"/>
                <w:kern w:val="0"/>
                <w:szCs w:val="21"/>
                <w:fitText w:val="1170" w:id="1190323200"/>
              </w:rPr>
              <w:t>委托代理</w:t>
            </w:r>
            <w:r w:rsidRPr="00795CE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12"/>
                <w:kern w:val="0"/>
                <w:szCs w:val="21"/>
                <w:fitText w:val="1170" w:id="1190323200"/>
              </w:rPr>
              <w:t>委托代理</w:t>
            </w:r>
            <w:r w:rsidRPr="00795CE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120"/>
                <w:kern w:val="0"/>
                <w:szCs w:val="21"/>
                <w:fitText w:val="1170" w:id="1190323200"/>
              </w:rPr>
              <w:t>联系</w:t>
            </w:r>
            <w:r w:rsidRPr="00795CE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120"/>
                <w:kern w:val="0"/>
                <w:szCs w:val="21"/>
                <w:fitText w:val="1170" w:id="1190323200"/>
              </w:rPr>
              <w:t>联系</w:t>
            </w:r>
            <w:r w:rsidRPr="00795CE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联系电</w:t>
            </w:r>
            <w:r w:rsidRPr="00795CE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联系电</w:t>
            </w:r>
            <w:r w:rsidRPr="00795CE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通讯地</w:t>
            </w:r>
            <w:r w:rsidRPr="00795CE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通讯地</w:t>
            </w:r>
            <w:r w:rsidRPr="00795CE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邮政编</w:t>
            </w:r>
            <w:r w:rsidRPr="00795CE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邮政编</w:t>
            </w:r>
            <w:r w:rsidRPr="00795CE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付款单</w:t>
            </w:r>
            <w:r w:rsidRPr="00795CE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开户名</w:t>
            </w:r>
            <w:r w:rsidRPr="00795CE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开户银</w:t>
            </w:r>
            <w:r w:rsidRPr="00795CE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开户银</w:t>
            </w:r>
            <w:r w:rsidRPr="00795CE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银行账</w:t>
            </w:r>
            <w:r w:rsidRPr="00795CE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5CE7">
              <w:rPr>
                <w:rFonts w:ascii="宋体" w:eastAsia="宋体" w:hAnsi="宋体" w:cs="Times New Roman" w:hint="eastAsia"/>
                <w:bCs/>
                <w:spacing w:val="48"/>
                <w:kern w:val="0"/>
                <w:szCs w:val="21"/>
                <w:fitText w:val="1170" w:id="1190323200"/>
              </w:rPr>
              <w:t>银行账</w:t>
            </w:r>
            <w:r w:rsidRPr="00795CE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6425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2642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26426" w:rsidP="00A36553">
      <w:pPr>
        <w:ind w:firstLine="573"/>
        <w:rPr>
          <w:rFonts w:asciiTheme="minorEastAsia" w:hAnsiTheme="minorEastAsia" w:cs="Times New Roman"/>
          <w:kern w:val="0"/>
          <w:sz w:val="28"/>
          <w:szCs w:val="28"/>
        </w:rPr>
      </w:pPr>
      <w:r w:rsidRPr="0092642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2642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CE7" w:rsidRDefault="00795CE7" w:rsidP="00156746">
      <w:r>
        <w:separator/>
      </w:r>
    </w:p>
  </w:endnote>
  <w:endnote w:type="continuationSeparator" w:id="0">
    <w:p w:rsidR="00795CE7" w:rsidRDefault="00795CE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926426" w:rsidRPr="00EB77AB">
      <w:rPr>
        <w:rStyle w:val="a7"/>
        <w:sz w:val="24"/>
        <w:szCs w:val="24"/>
      </w:rPr>
      <w:fldChar w:fldCharType="begin"/>
    </w:r>
    <w:r w:rsidRPr="00EB77AB">
      <w:rPr>
        <w:rStyle w:val="a7"/>
        <w:sz w:val="24"/>
        <w:szCs w:val="24"/>
      </w:rPr>
      <w:instrText xml:space="preserve"> PAGE </w:instrText>
    </w:r>
    <w:r w:rsidR="00926426" w:rsidRPr="00EB77AB">
      <w:rPr>
        <w:rStyle w:val="a7"/>
        <w:sz w:val="24"/>
        <w:szCs w:val="24"/>
      </w:rPr>
      <w:fldChar w:fldCharType="separate"/>
    </w:r>
    <w:r w:rsidR="00064258">
      <w:rPr>
        <w:rStyle w:val="a7"/>
        <w:noProof/>
        <w:sz w:val="24"/>
        <w:szCs w:val="24"/>
      </w:rPr>
      <w:t>2</w:t>
    </w:r>
    <w:r w:rsidR="0092642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926426" w:rsidRPr="00EB77AB">
      <w:rPr>
        <w:rStyle w:val="a7"/>
        <w:sz w:val="24"/>
        <w:szCs w:val="24"/>
      </w:rPr>
      <w:fldChar w:fldCharType="begin"/>
    </w:r>
    <w:r w:rsidRPr="00EB77AB">
      <w:rPr>
        <w:rStyle w:val="a7"/>
        <w:sz w:val="24"/>
        <w:szCs w:val="24"/>
      </w:rPr>
      <w:instrText xml:space="preserve"> PAGE </w:instrText>
    </w:r>
    <w:r w:rsidR="00926426" w:rsidRPr="00EB77AB">
      <w:rPr>
        <w:rStyle w:val="a7"/>
        <w:sz w:val="24"/>
        <w:szCs w:val="24"/>
      </w:rPr>
      <w:fldChar w:fldCharType="separate"/>
    </w:r>
    <w:r w:rsidR="00064258">
      <w:rPr>
        <w:rStyle w:val="a7"/>
        <w:noProof/>
        <w:sz w:val="24"/>
        <w:szCs w:val="24"/>
      </w:rPr>
      <w:t>4</w:t>
    </w:r>
    <w:r w:rsidR="0092642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926426" w:rsidRPr="00EB77AB">
      <w:rPr>
        <w:rStyle w:val="a7"/>
        <w:sz w:val="24"/>
        <w:szCs w:val="24"/>
      </w:rPr>
      <w:fldChar w:fldCharType="begin"/>
    </w:r>
    <w:r w:rsidRPr="00EB77AB">
      <w:rPr>
        <w:rStyle w:val="a7"/>
        <w:sz w:val="24"/>
        <w:szCs w:val="24"/>
      </w:rPr>
      <w:instrText xml:space="preserve"> PAGE </w:instrText>
    </w:r>
    <w:r w:rsidR="00926426" w:rsidRPr="00EB77AB">
      <w:rPr>
        <w:rStyle w:val="a7"/>
        <w:sz w:val="24"/>
        <w:szCs w:val="24"/>
      </w:rPr>
      <w:fldChar w:fldCharType="separate"/>
    </w:r>
    <w:r w:rsidR="00064258">
      <w:rPr>
        <w:rStyle w:val="a7"/>
        <w:noProof/>
        <w:sz w:val="24"/>
        <w:szCs w:val="24"/>
      </w:rPr>
      <w:t>60</w:t>
    </w:r>
    <w:r w:rsidR="0092642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CE7" w:rsidRDefault="00795CE7" w:rsidP="00156746">
      <w:r>
        <w:separator/>
      </w:r>
    </w:p>
  </w:footnote>
  <w:footnote w:type="continuationSeparator" w:id="0">
    <w:p w:rsidR="00795CE7" w:rsidRDefault="00795CE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64258"/>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7B3"/>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65B4D"/>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0E9B"/>
    <w:rsid w:val="002E3D9F"/>
    <w:rsid w:val="002F1927"/>
    <w:rsid w:val="002F71A3"/>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0CA3"/>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11B"/>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27E2"/>
    <w:rsid w:val="005C3150"/>
    <w:rsid w:val="005D0B03"/>
    <w:rsid w:val="005E60DB"/>
    <w:rsid w:val="005E6224"/>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2129"/>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95CE7"/>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6426"/>
    <w:rsid w:val="0092784F"/>
    <w:rsid w:val="00927A40"/>
    <w:rsid w:val="00930468"/>
    <w:rsid w:val="00931D4D"/>
    <w:rsid w:val="0093212A"/>
    <w:rsid w:val="00932621"/>
    <w:rsid w:val="00934050"/>
    <w:rsid w:val="00936837"/>
    <w:rsid w:val="00941CD2"/>
    <w:rsid w:val="009474B3"/>
    <w:rsid w:val="009478E9"/>
    <w:rsid w:val="009554D8"/>
    <w:rsid w:val="00956735"/>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4B81"/>
    <w:rsid w:val="00A25764"/>
    <w:rsid w:val="00A31724"/>
    <w:rsid w:val="00A346B1"/>
    <w:rsid w:val="00A36553"/>
    <w:rsid w:val="00A37843"/>
    <w:rsid w:val="00A41211"/>
    <w:rsid w:val="00A416F4"/>
    <w:rsid w:val="00A46821"/>
    <w:rsid w:val="00A522F8"/>
    <w:rsid w:val="00A53651"/>
    <w:rsid w:val="00A53BD8"/>
    <w:rsid w:val="00A56B19"/>
    <w:rsid w:val="00A6029A"/>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3C43"/>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1B09"/>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9B1"/>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4D0EB-727F-483A-8477-A7910DD7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64</Pages>
  <Words>5030</Words>
  <Characters>28672</Characters>
  <Application>Microsoft Office Word</Application>
  <DocSecurity>0</DocSecurity>
  <Lines>238</Lines>
  <Paragraphs>67</Paragraphs>
  <ScaleCrop>false</ScaleCrop>
  <Company>china</Company>
  <LinksUpToDate>false</LinksUpToDate>
  <CharactersWithSpaces>33635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233</cp:revision>
  <cp:lastPrinted>2020-07-08T01:41:00Z</cp:lastPrinted>
  <dcterms:created xsi:type="dcterms:W3CDTF">2020-03-30T02:20:00Z</dcterms:created>
  <dcterms:modified xsi:type="dcterms:W3CDTF">2020-07-15T09:37:00Z</dcterms:modified>
</cp:coreProperties>
</file>