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rPr>
        <w:t xml:space="preserve">光损伤刺激装置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ascii="宋体" w:hAnsi="宋体" w:eastAsia="宋体" w:cs="Times New Roman"/>
          <w:kern w:val="0"/>
          <w:sz w:val="36"/>
          <w:szCs w:val="36"/>
          <w:u w:val="single"/>
        </w:rPr>
        <w:t>2020-JL13(03)-W10021</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rPr>
        <w:t>九</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30</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33</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579"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435540978"/>
      <w:bookmarkStart w:id="2" w:name="_Toc285612593"/>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ascii="Tahoma" w:hAnsi="Tahoma" w:cs="Tahoma"/>
          <w:b/>
          <w:bCs/>
          <w:kern w:val="0"/>
          <w:sz w:val="28"/>
          <w:szCs w:val="28"/>
        </w:rPr>
      </w:pPr>
      <w:r>
        <w:rPr>
          <w:rFonts w:hint="eastAsia" w:ascii="Tahoma" w:hAnsi="Tahoma" w:cs="Tahoma"/>
          <w:b/>
          <w:bCs/>
          <w:kern w:val="0"/>
          <w:sz w:val="28"/>
          <w:szCs w:val="28"/>
        </w:rPr>
        <w:t>关于光损伤刺激装置的采购</w:t>
      </w:r>
      <w:r>
        <w:rPr>
          <w:rFonts w:ascii="Tahoma" w:hAnsi="Tahoma" w:cs="Tahoma"/>
          <w:b/>
          <w:bCs/>
          <w:kern w:val="0"/>
          <w:sz w:val="28"/>
          <w:szCs w:val="28"/>
        </w:rPr>
        <w:t>公告</w:t>
      </w:r>
      <w:r>
        <w:rPr>
          <w:rFonts w:ascii="Tahoma" w:hAnsi="Tahoma" w:cs="Tahoma"/>
          <w:kern w:val="0"/>
          <w:sz w:val="28"/>
          <w:szCs w:val="28"/>
        </w:rPr>
        <w:t>2020-JL13(03)-W10021</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光损伤刺激装置</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项目编号：2020-JL13(03)-W10021</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光损伤刺激</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装置</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投标报价应包括所有货物供应、运输、安装、培训、售后服务等价格。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（八）具备生产许可证、特许经营许可证、质量管理体系认证、</w:t>
      </w:r>
      <w:r>
        <w:rPr>
          <w:rFonts w:cs="Times New Roman" w:asciiTheme="minorEastAsia" w:hAnsiTheme="minorEastAsia"/>
          <w:kern w:val="0"/>
          <w:sz w:val="24"/>
          <w:szCs w:val="24"/>
        </w:rPr>
        <w:t>3C</w:t>
      </w:r>
      <w:r>
        <w:rPr>
          <w:rFonts w:hint="eastAsia" w:cs="Times New Roman" w:asciiTheme="minorEastAsia" w:hAnsiTheme="minorEastAsia"/>
          <w:kern w:val="0"/>
          <w:sz w:val="24"/>
          <w:szCs w:val="24"/>
        </w:rPr>
        <w:t>认证等相关行业资质。</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9</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21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9</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28</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w:t>
      </w:r>
      <w:r>
        <w:rPr>
          <w:rFonts w:hint="eastAsia"/>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2020</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10</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13</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289"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color w:val="FF0000"/>
          <w:kern w:val="0"/>
          <w:sz w:val="24"/>
          <w:szCs w:val="24"/>
        </w:rPr>
        <w:t>9</w:t>
      </w:r>
      <w:r>
        <w:rPr>
          <w:rFonts w:hint="eastAsia" w:cs="Times New Roman" w:asciiTheme="minorEastAsia" w:hAnsiTheme="minorEastAsia"/>
          <w:kern w:val="0"/>
          <w:sz w:val="24"/>
          <w:szCs w:val="24"/>
        </w:rPr>
        <w:t xml:space="preserve"> 月 </w:t>
      </w:r>
      <w:r>
        <w:rPr>
          <w:rFonts w:hint="eastAsia" w:cs="Times New Roman" w:asciiTheme="minorEastAsia" w:hAnsiTheme="minorEastAsia"/>
          <w:color w:val="FF0000"/>
          <w:kern w:val="0"/>
          <w:sz w:val="24"/>
          <w:szCs w:val="24"/>
        </w:rPr>
        <w:t>21</w:t>
      </w:r>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pPr>
    </w:p>
    <w:p>
      <w:pPr>
        <w:autoSpaceDE w:val="0"/>
        <w:autoSpaceDN w:val="0"/>
        <w:adjustRightInd w:val="0"/>
        <w:snapToGrid w:val="0"/>
        <w:spacing w:line="440" w:lineRule="exact"/>
        <w:rPr>
          <w:rFonts w:cs="Times New Roman" w:asciiTheme="minorEastAsia" w:hAnsiTheme="minorEastAsia"/>
          <w:kern w:val="0"/>
          <w:sz w:val="24"/>
          <w:szCs w:val="24"/>
        </w:rPr>
      </w:pPr>
    </w:p>
    <w:p>
      <w:pPr>
        <w:autoSpaceDE w:val="0"/>
        <w:autoSpaceDN w:val="0"/>
        <w:adjustRightInd w:val="0"/>
        <w:snapToGrid w:val="0"/>
        <w:spacing w:line="440" w:lineRule="exact"/>
        <w:rPr>
          <w:rFonts w:cs="Times New Roman" w:asciiTheme="minorEastAsia" w:hAnsiTheme="minorEastAsia"/>
          <w:kern w:val="0"/>
          <w:sz w:val="24"/>
          <w:szCs w:val="24"/>
        </w:rPr>
      </w:pPr>
    </w:p>
    <w:p>
      <w:pPr>
        <w:autoSpaceDE w:val="0"/>
        <w:autoSpaceDN w:val="0"/>
        <w:adjustRightInd w:val="0"/>
        <w:snapToGrid w:val="0"/>
        <w:spacing w:line="440" w:lineRule="exact"/>
        <w:rPr>
          <w:rFonts w:cs="Times New Roman" w:asciiTheme="minorEastAsia" w:hAnsiTheme="minorEastAsia"/>
          <w:kern w:val="0"/>
          <w:sz w:val="24"/>
          <w:szCs w:val="24"/>
        </w:rPr>
      </w:pPr>
    </w:p>
    <w:p>
      <w:pPr>
        <w:autoSpaceDE w:val="0"/>
        <w:autoSpaceDN w:val="0"/>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hint="eastAsia" w:ascii="Tahoma" w:hAnsi="Tahoma" w:cs="Tahoma"/>
          <w:b/>
          <w:bCs/>
          <w:kern w:val="0"/>
          <w:sz w:val="28"/>
          <w:szCs w:val="28"/>
          <w:lang w:eastAsia="zh-CN"/>
        </w:rPr>
      </w:pPr>
      <w:r>
        <w:rPr>
          <w:rFonts w:hint="eastAsia" w:ascii="Tahoma" w:hAnsi="Tahoma" w:cs="Tahoma"/>
          <w:b/>
          <w:bCs/>
          <w:kern w:val="0"/>
          <w:sz w:val="28"/>
          <w:szCs w:val="28"/>
        </w:rPr>
        <w:t>关于光损伤刺激装置采购</w:t>
      </w:r>
      <w:r>
        <w:rPr>
          <w:rFonts w:hint="eastAsia" w:ascii="Tahoma" w:hAnsi="Tahoma" w:cs="Tahoma"/>
          <w:b/>
          <w:bCs/>
          <w:kern w:val="0"/>
          <w:sz w:val="28"/>
          <w:szCs w:val="28"/>
          <w:lang w:eastAsia="zh-CN"/>
        </w:rPr>
        <w:t>情况的再次公示</w:t>
      </w:r>
    </w:p>
    <w:p>
      <w:pPr>
        <w:adjustRightInd w:val="0"/>
        <w:snapToGrid w:val="0"/>
        <w:spacing w:line="440" w:lineRule="exact"/>
        <w:jc w:val="center"/>
        <w:rPr>
          <w:rFonts w:ascii="Tahoma" w:hAnsi="Tahoma" w:cs="Tahoma"/>
          <w:b/>
          <w:bCs/>
          <w:kern w:val="0"/>
          <w:sz w:val="28"/>
          <w:szCs w:val="28"/>
        </w:rPr>
      </w:pPr>
      <w:r>
        <w:rPr>
          <w:rFonts w:ascii="Tahoma" w:hAnsi="Tahoma" w:cs="Tahoma"/>
          <w:kern w:val="0"/>
          <w:sz w:val="28"/>
          <w:szCs w:val="28"/>
        </w:rPr>
        <w:t>2020-JL13(03)-W10021</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我院光损伤刺激装置采购项目经网上公告至报名截止时间为止合格报名供应商不足三家，现仍接受供应商报名：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我院就以下项目进行国内公开招标，欢迎符合条件的供应商参加投标。</w:t>
      </w:r>
      <w:bookmarkStart w:id="24" w:name="_GoBack"/>
      <w:bookmarkEnd w:id="24"/>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光损伤刺激装置</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项目编号：2020-JL13(03)-W10021</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光损伤刺激</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装置</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投标报价应包括所有货物供应、运输、安装、培训、售后服务等价格。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（八）具备生产许可证、特许经营许可证、质量管理体系认证、</w:t>
      </w:r>
      <w:r>
        <w:rPr>
          <w:rFonts w:cs="Times New Roman" w:asciiTheme="minorEastAsia" w:hAnsiTheme="minorEastAsia"/>
          <w:kern w:val="0"/>
          <w:sz w:val="24"/>
          <w:szCs w:val="24"/>
        </w:rPr>
        <w:t>3C</w:t>
      </w:r>
      <w:r>
        <w:rPr>
          <w:rFonts w:hint="eastAsia" w:cs="Times New Roman" w:asciiTheme="minorEastAsia" w:hAnsiTheme="minorEastAsia"/>
          <w:kern w:val="0"/>
          <w:sz w:val="24"/>
          <w:szCs w:val="24"/>
        </w:rPr>
        <w:t>认证等相关行业资质。</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9</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30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w:t>
      </w:r>
      <w:r>
        <w:rPr>
          <w:rFonts w:hint="eastAsia"/>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2020</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10</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w:t>
      </w:r>
      <w:r>
        <w:rPr>
          <w:rFonts w:hint="eastAsia" w:cs="Times New Roman" w:asciiTheme="minorEastAsia" w:hAnsiTheme="minorEastAsia"/>
          <w:color w:val="FF0000"/>
          <w:kern w:val="0"/>
          <w:sz w:val="24"/>
          <w:szCs w:val="24"/>
          <w:u w:val="single"/>
        </w:rPr>
        <w:t>3</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w:t>
      </w:r>
      <w:r>
        <w:rPr>
          <w:rFonts w:hint="eastAsia" w:cs="Times New Roman" w:asciiTheme="minorEastAsia" w:hAnsiTheme="minorEastAsia"/>
          <w:color w:val="FF0000"/>
          <w:kern w:val="0"/>
          <w:sz w:val="24"/>
          <w:szCs w:val="24"/>
          <w:u w:val="single"/>
        </w:rPr>
        <w:t>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w:t>
      </w:r>
      <w:r>
        <w:rPr>
          <w:rFonts w:hint="eastAsia" w:cs="Times New Roman" w:asciiTheme="minorEastAsia" w:hAnsiTheme="minorEastAsia"/>
          <w:color w:val="FF0000"/>
          <w:kern w:val="0"/>
          <w:sz w:val="24"/>
          <w:szCs w:val="24"/>
          <w:u w:val="single"/>
        </w:rPr>
        <w:t>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289"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color w:val="FF0000"/>
          <w:kern w:val="0"/>
          <w:sz w:val="24"/>
          <w:szCs w:val="24"/>
        </w:rPr>
        <w:t>9</w:t>
      </w:r>
      <w:r>
        <w:rPr>
          <w:rFonts w:hint="eastAsia" w:cs="Times New Roman" w:asciiTheme="minorEastAsia" w:hAnsiTheme="minorEastAsia"/>
          <w:kern w:val="0"/>
          <w:sz w:val="24"/>
          <w:szCs w:val="24"/>
        </w:rPr>
        <w:t xml:space="preserve"> 月 </w:t>
      </w:r>
      <w:r>
        <w:rPr>
          <w:rFonts w:hint="eastAsia" w:cs="Times New Roman" w:asciiTheme="minorEastAsia" w:hAnsiTheme="minorEastAsia"/>
          <w:color w:val="FF0000"/>
          <w:kern w:val="0"/>
          <w:sz w:val="24"/>
          <w:szCs w:val="24"/>
          <w:lang w:val="en-US" w:eastAsia="zh-CN"/>
        </w:rPr>
        <w:t>30</w:t>
      </w:r>
      <w:r>
        <w:rPr>
          <w:rFonts w:hint="eastAsia" w:cs="Times New Roman" w:asciiTheme="minorEastAsia" w:hAnsiTheme="minorEastAsia"/>
          <w:kern w:val="0"/>
          <w:sz w:val="24"/>
          <w:szCs w:val="24"/>
        </w:rPr>
        <w:t xml:space="preserve"> 日</w:t>
      </w:r>
    </w:p>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285612594"/>
      <w:bookmarkStart w:id="5" w:name="_Toc390713967"/>
      <w:bookmarkStart w:id="6" w:name="_Toc37172688"/>
      <w:bookmarkStart w:id="7" w:name="_Toc435540979"/>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szCs w:val="21"/>
              </w:rPr>
              <w:t>光损伤刺激装置</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套</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1</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line="440" w:lineRule="exact"/>
        <w:jc w:val="center"/>
        <w:rPr>
          <w:rFonts w:ascii="宋体" w:hAnsi="宋体" w:cs="宋体"/>
          <w:bCs/>
          <w:kern w:val="0"/>
          <w:sz w:val="32"/>
          <w:szCs w:val="32"/>
        </w:rPr>
      </w:pPr>
      <w:r>
        <w:rPr>
          <w:rFonts w:hint="eastAsia" w:ascii="宋体" w:hAnsi="宋体" w:eastAsia="宋体" w:cs="宋体"/>
          <w:bCs/>
          <w:kern w:val="0"/>
          <w:sz w:val="32"/>
          <w:szCs w:val="32"/>
        </w:rPr>
        <w:t>光损伤刺激装置技术要求</w:t>
      </w:r>
    </w:p>
    <w:tbl>
      <w:tblPr>
        <w:tblStyle w:val="17"/>
        <w:tblW w:w="9087" w:type="dxa"/>
        <w:tblInd w:w="209" w:type="dxa"/>
        <w:tblLayout w:type="fixed"/>
        <w:tblCellMar>
          <w:top w:w="0" w:type="dxa"/>
          <w:left w:w="108" w:type="dxa"/>
          <w:bottom w:w="0" w:type="dxa"/>
          <w:right w:w="108" w:type="dxa"/>
        </w:tblCellMar>
      </w:tblPr>
      <w:tblGrid>
        <w:gridCol w:w="1176"/>
        <w:gridCol w:w="2409"/>
        <w:gridCol w:w="4394"/>
        <w:gridCol w:w="1108"/>
      </w:tblGrid>
      <w:tr>
        <w:tblPrEx>
          <w:tblCellMar>
            <w:top w:w="0" w:type="dxa"/>
            <w:left w:w="108" w:type="dxa"/>
            <w:bottom w:w="0" w:type="dxa"/>
            <w:right w:w="108" w:type="dxa"/>
          </w:tblCellMar>
        </w:tblPrEx>
        <w:trPr>
          <w:trHeight w:val="824" w:hRule="atLeast"/>
        </w:trPr>
        <w:tc>
          <w:tcPr>
            <w:tcW w:w="1176" w:type="dxa"/>
            <w:tcBorders>
              <w:top w:val="single" w:color="auto" w:sz="8" w:space="0"/>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b/>
                <w:bCs/>
                <w:kern w:val="0"/>
              </w:rPr>
            </w:pPr>
            <w:r>
              <w:rPr>
                <w:rFonts w:asciiTheme="majorEastAsia" w:hAnsiTheme="majorEastAsia" w:eastAsiaTheme="majorEastAsia"/>
                <w:b/>
                <w:bCs/>
                <w:kern w:val="0"/>
              </w:rPr>
              <w:t>序号</w:t>
            </w:r>
          </w:p>
        </w:tc>
        <w:tc>
          <w:tcPr>
            <w:tcW w:w="2409" w:type="dxa"/>
            <w:tcBorders>
              <w:top w:val="single" w:color="auto" w:sz="8" w:space="0"/>
              <w:left w:val="nil"/>
              <w:bottom w:val="single" w:color="auto" w:sz="4" w:space="0"/>
              <w:right w:val="single" w:color="auto" w:sz="4" w:space="0"/>
            </w:tcBorders>
            <w:vAlign w:val="center"/>
          </w:tcPr>
          <w:p>
            <w:pPr>
              <w:widowControl/>
              <w:jc w:val="center"/>
              <w:rPr>
                <w:rFonts w:asciiTheme="majorEastAsia" w:hAnsiTheme="majorEastAsia" w:eastAsiaTheme="majorEastAsia"/>
                <w:b/>
                <w:bCs/>
                <w:kern w:val="0"/>
              </w:rPr>
            </w:pPr>
            <w:r>
              <w:rPr>
                <w:rFonts w:asciiTheme="majorEastAsia" w:hAnsiTheme="majorEastAsia" w:eastAsiaTheme="majorEastAsia"/>
                <w:b/>
                <w:bCs/>
                <w:kern w:val="0"/>
              </w:rPr>
              <w:t>技术和性能参数</w:t>
            </w:r>
          </w:p>
          <w:p>
            <w:pPr>
              <w:widowControl/>
              <w:jc w:val="center"/>
              <w:rPr>
                <w:rFonts w:asciiTheme="majorEastAsia" w:hAnsiTheme="majorEastAsia" w:eastAsiaTheme="majorEastAsia"/>
                <w:b/>
                <w:bCs/>
                <w:kern w:val="0"/>
              </w:rPr>
            </w:pPr>
            <w:r>
              <w:rPr>
                <w:rFonts w:asciiTheme="majorEastAsia" w:hAnsiTheme="majorEastAsia" w:eastAsiaTheme="majorEastAsia"/>
                <w:b/>
                <w:bCs/>
                <w:kern w:val="0"/>
              </w:rPr>
              <w:t>名称</w:t>
            </w:r>
          </w:p>
        </w:tc>
        <w:tc>
          <w:tcPr>
            <w:tcW w:w="4394" w:type="dxa"/>
            <w:tcBorders>
              <w:top w:val="single" w:color="auto" w:sz="8" w:space="0"/>
              <w:left w:val="nil"/>
              <w:bottom w:val="single" w:color="auto" w:sz="4" w:space="0"/>
              <w:right w:val="single" w:color="auto" w:sz="4" w:space="0"/>
            </w:tcBorders>
            <w:vAlign w:val="center"/>
          </w:tcPr>
          <w:p>
            <w:pPr>
              <w:widowControl/>
              <w:jc w:val="center"/>
              <w:rPr>
                <w:rFonts w:asciiTheme="majorEastAsia" w:hAnsiTheme="majorEastAsia" w:eastAsiaTheme="majorEastAsia"/>
                <w:b/>
                <w:bCs/>
                <w:kern w:val="0"/>
              </w:rPr>
            </w:pPr>
            <w:r>
              <w:rPr>
                <w:rFonts w:asciiTheme="majorEastAsia" w:hAnsiTheme="majorEastAsia" w:eastAsiaTheme="majorEastAsia"/>
                <w:b/>
                <w:bCs/>
                <w:kern w:val="0"/>
              </w:rPr>
              <w:t>技术参数和性能要求</w:t>
            </w:r>
          </w:p>
        </w:tc>
        <w:tc>
          <w:tcPr>
            <w:tcW w:w="1108" w:type="dxa"/>
            <w:tcBorders>
              <w:top w:val="single" w:color="auto" w:sz="8" w:space="0"/>
              <w:left w:val="nil"/>
              <w:bottom w:val="single" w:color="auto" w:sz="4" w:space="0"/>
              <w:right w:val="single" w:color="auto" w:sz="8" w:space="0"/>
            </w:tcBorders>
            <w:vAlign w:val="center"/>
          </w:tcPr>
          <w:p>
            <w:pPr>
              <w:widowControl/>
              <w:jc w:val="center"/>
              <w:rPr>
                <w:rFonts w:asciiTheme="majorEastAsia" w:hAnsiTheme="majorEastAsia" w:eastAsiaTheme="majorEastAsia"/>
                <w:b/>
                <w:bCs/>
                <w:kern w:val="0"/>
              </w:rPr>
            </w:pPr>
            <w:r>
              <w:rPr>
                <w:rFonts w:asciiTheme="majorEastAsia" w:hAnsiTheme="majorEastAsia" w:eastAsiaTheme="majorEastAsia"/>
                <w:b/>
                <w:bCs/>
                <w:kern w:val="0"/>
              </w:rPr>
              <w:t>备注</w:t>
            </w:r>
          </w:p>
        </w:tc>
      </w:tr>
      <w:tr>
        <w:tblPrEx>
          <w:tblCellMar>
            <w:top w:w="0" w:type="dxa"/>
            <w:left w:w="108" w:type="dxa"/>
            <w:bottom w:w="0" w:type="dxa"/>
            <w:right w:w="108" w:type="dxa"/>
          </w:tblCellMar>
        </w:tblPrEx>
        <w:trPr>
          <w:trHeight w:val="844"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b/>
                <w:bCs/>
                <w:kern w:val="0"/>
              </w:rPr>
            </w:pPr>
            <w:r>
              <w:rPr>
                <w:rFonts w:asciiTheme="majorEastAsia" w:hAnsiTheme="majorEastAsia" w:eastAsiaTheme="majorEastAsia"/>
                <w:b/>
                <w:bCs/>
                <w:kern w:val="0"/>
              </w:rPr>
              <w:t>1</w:t>
            </w:r>
          </w:p>
        </w:tc>
        <w:tc>
          <w:tcPr>
            <w:tcW w:w="2409"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b/>
                <w:bCs/>
                <w:kern w:val="0"/>
              </w:rPr>
            </w:pPr>
            <w:r>
              <w:rPr>
                <w:rFonts w:asciiTheme="majorEastAsia" w:hAnsiTheme="majorEastAsia" w:eastAsiaTheme="majorEastAsia"/>
                <w:b/>
                <w:bCs/>
                <w:kern w:val="0"/>
              </w:rPr>
              <w:t>设备使用需求</w:t>
            </w:r>
          </w:p>
        </w:tc>
        <w:tc>
          <w:tcPr>
            <w:tcW w:w="4394" w:type="dxa"/>
            <w:tcBorders>
              <w:top w:val="nil"/>
              <w:left w:val="nil"/>
              <w:bottom w:val="single" w:color="auto" w:sz="4" w:space="0"/>
              <w:right w:val="single" w:color="auto" w:sz="4" w:space="0"/>
            </w:tcBorders>
            <w:vAlign w:val="center"/>
          </w:tcPr>
          <w:p>
            <w:pPr>
              <w:widowControl/>
              <w:spacing w:line="360" w:lineRule="exact"/>
              <w:rPr>
                <w:rFonts w:asciiTheme="majorEastAsia" w:hAnsiTheme="majorEastAsia" w:eastAsiaTheme="majorEastAsia"/>
                <w:b/>
                <w:bCs/>
                <w:kern w:val="0"/>
                <w:szCs w:val="21"/>
              </w:rPr>
            </w:pPr>
          </w:p>
        </w:tc>
        <w:tc>
          <w:tcPr>
            <w:tcW w:w="1108"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b/>
                <w:bCs/>
                <w:kern w:val="0"/>
              </w:rPr>
            </w:pPr>
          </w:p>
        </w:tc>
      </w:tr>
      <w:tr>
        <w:tblPrEx>
          <w:tblCellMar>
            <w:top w:w="0" w:type="dxa"/>
            <w:left w:w="108" w:type="dxa"/>
            <w:bottom w:w="0" w:type="dxa"/>
            <w:right w:w="108" w:type="dxa"/>
          </w:tblCellMar>
        </w:tblPrEx>
        <w:trPr>
          <w:trHeight w:val="678"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1.1</w:t>
            </w:r>
          </w:p>
        </w:tc>
        <w:tc>
          <w:tcPr>
            <w:tcW w:w="2409"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设备用途</w:t>
            </w:r>
          </w:p>
        </w:tc>
        <w:tc>
          <w:tcPr>
            <w:tcW w:w="4394" w:type="dxa"/>
            <w:tcBorders>
              <w:top w:val="nil"/>
              <w:left w:val="nil"/>
              <w:bottom w:val="single" w:color="auto" w:sz="4" w:space="0"/>
              <w:right w:val="single" w:color="auto" w:sz="4" w:space="0"/>
            </w:tcBorders>
            <w:vAlign w:val="center"/>
          </w:tcPr>
          <w:p>
            <w:pPr>
              <w:spacing w:line="360" w:lineRule="exact"/>
              <w:rPr>
                <w:rFonts w:asciiTheme="majorEastAsia" w:hAnsiTheme="majorEastAsia" w:eastAsiaTheme="majorEastAsia"/>
                <w:szCs w:val="21"/>
              </w:rPr>
            </w:pPr>
            <w:r>
              <w:rPr>
                <w:rFonts w:asciiTheme="majorEastAsia" w:hAnsiTheme="majorEastAsia" w:eastAsiaTheme="majorEastAsia"/>
                <w:szCs w:val="21"/>
              </w:rPr>
              <w:t>对实验动物进行光损伤模拟</w:t>
            </w:r>
          </w:p>
        </w:tc>
        <w:tc>
          <w:tcPr>
            <w:tcW w:w="1108" w:type="dxa"/>
            <w:tcBorders>
              <w:top w:val="nil"/>
              <w:left w:val="nil"/>
              <w:bottom w:val="single" w:color="auto" w:sz="4" w:space="0"/>
              <w:right w:val="single" w:color="auto" w:sz="8" w:space="0"/>
            </w:tcBorders>
            <w:vAlign w:val="center"/>
          </w:tcPr>
          <w:p>
            <w:pPr>
              <w:widowControl/>
              <w:rPr>
                <w:rFonts w:asciiTheme="majorEastAsia" w:hAnsiTheme="majorEastAsia" w:eastAsiaTheme="majorEastAsia"/>
                <w:kern w:val="0"/>
              </w:rPr>
            </w:pPr>
          </w:p>
        </w:tc>
      </w:tr>
      <w:tr>
        <w:tblPrEx>
          <w:tblCellMar>
            <w:top w:w="0" w:type="dxa"/>
            <w:left w:w="108" w:type="dxa"/>
            <w:bottom w:w="0" w:type="dxa"/>
            <w:right w:w="108" w:type="dxa"/>
          </w:tblCellMar>
        </w:tblPrEx>
        <w:trPr>
          <w:trHeight w:val="613" w:hRule="atLeast"/>
        </w:trPr>
        <w:tc>
          <w:tcPr>
            <w:tcW w:w="1176"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1.2</w:t>
            </w:r>
          </w:p>
        </w:tc>
        <w:tc>
          <w:tcPr>
            <w:tcW w:w="2409"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heme="majorEastAsia" w:hAnsiTheme="majorEastAsia" w:eastAsiaTheme="majorEastAsia"/>
                <w:color w:val="000000"/>
                <w:kern w:val="0"/>
              </w:rPr>
            </w:pPr>
            <w:r>
              <w:rPr>
                <w:rFonts w:asciiTheme="majorEastAsia" w:hAnsiTheme="majorEastAsia" w:eastAsiaTheme="majorEastAsia"/>
                <w:color w:val="000000"/>
                <w:kern w:val="0"/>
              </w:rPr>
              <w:t>实验对象</w:t>
            </w:r>
          </w:p>
        </w:tc>
        <w:tc>
          <w:tcPr>
            <w:tcW w:w="4394" w:type="dxa"/>
            <w:tcBorders>
              <w:top w:val="single" w:color="auto" w:sz="4" w:space="0"/>
              <w:left w:val="nil"/>
              <w:bottom w:val="single" w:color="auto" w:sz="4" w:space="0"/>
              <w:right w:val="single" w:color="auto" w:sz="4" w:space="0"/>
            </w:tcBorders>
            <w:shd w:val="clear" w:color="000000" w:fill="auto"/>
            <w:vAlign w:val="center"/>
          </w:tcPr>
          <w:p>
            <w:pPr>
              <w:spacing w:line="360" w:lineRule="exact"/>
              <w:rPr>
                <w:rFonts w:asciiTheme="majorEastAsia" w:hAnsiTheme="majorEastAsia" w:eastAsiaTheme="majorEastAsia"/>
                <w:szCs w:val="21"/>
              </w:rPr>
            </w:pPr>
            <w:r>
              <w:rPr>
                <w:rFonts w:hint="eastAsia"/>
                <w:szCs w:val="21"/>
              </w:rPr>
              <w:t>实验动物（大小鼠）</w:t>
            </w:r>
          </w:p>
        </w:tc>
        <w:tc>
          <w:tcPr>
            <w:tcW w:w="1108" w:type="dxa"/>
            <w:tcBorders>
              <w:top w:val="single" w:color="auto" w:sz="4" w:space="0"/>
              <w:left w:val="nil"/>
              <w:bottom w:val="single" w:color="auto" w:sz="4" w:space="0"/>
              <w:right w:val="single" w:color="auto" w:sz="8" w:space="0"/>
            </w:tcBorders>
            <w:shd w:val="clear" w:color="000000" w:fill="auto"/>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990"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b/>
                <w:kern w:val="0"/>
              </w:rPr>
            </w:pPr>
            <w:r>
              <w:rPr>
                <w:rFonts w:asciiTheme="majorEastAsia" w:hAnsiTheme="majorEastAsia" w:eastAsiaTheme="majorEastAsia"/>
                <w:b/>
                <w:kern w:val="0"/>
              </w:rPr>
              <w:t>2</w:t>
            </w:r>
          </w:p>
        </w:tc>
        <w:tc>
          <w:tcPr>
            <w:tcW w:w="2409"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b/>
                <w:bCs/>
                <w:kern w:val="0"/>
              </w:rPr>
            </w:pPr>
            <w:r>
              <w:rPr>
                <w:rFonts w:asciiTheme="majorEastAsia" w:hAnsiTheme="majorEastAsia" w:eastAsiaTheme="majorEastAsia"/>
                <w:b/>
                <w:bCs/>
                <w:kern w:val="0"/>
              </w:rPr>
              <w:t>主要技术参数</w:t>
            </w:r>
            <w:r>
              <w:rPr>
                <w:rFonts w:asciiTheme="majorEastAsia" w:hAnsiTheme="majorEastAsia" w:eastAsiaTheme="majorEastAsia"/>
                <w:b/>
                <w:bCs/>
                <w:kern w:val="0"/>
              </w:rPr>
              <w:br w:type="textWrapping"/>
            </w:r>
            <w:r>
              <w:rPr>
                <w:rFonts w:asciiTheme="majorEastAsia" w:hAnsiTheme="majorEastAsia" w:eastAsiaTheme="majorEastAsia"/>
                <w:b/>
                <w:bCs/>
                <w:kern w:val="0"/>
              </w:rPr>
              <w:t>（一行只写一个参数）</w:t>
            </w:r>
          </w:p>
        </w:tc>
        <w:tc>
          <w:tcPr>
            <w:tcW w:w="4394" w:type="dxa"/>
            <w:tcBorders>
              <w:top w:val="nil"/>
              <w:left w:val="nil"/>
              <w:bottom w:val="single" w:color="auto" w:sz="4" w:space="0"/>
              <w:right w:val="single" w:color="auto" w:sz="4" w:space="0"/>
            </w:tcBorders>
            <w:vAlign w:val="center"/>
          </w:tcPr>
          <w:p>
            <w:pPr>
              <w:widowControl/>
              <w:spacing w:line="360" w:lineRule="exact"/>
              <w:rPr>
                <w:rFonts w:asciiTheme="majorEastAsia" w:hAnsiTheme="majorEastAsia" w:eastAsiaTheme="majorEastAsia"/>
                <w:kern w:val="0"/>
                <w:szCs w:val="21"/>
              </w:rPr>
            </w:pPr>
          </w:p>
        </w:tc>
        <w:tc>
          <w:tcPr>
            <w:tcW w:w="1108" w:type="dxa"/>
            <w:tcBorders>
              <w:top w:val="nil"/>
              <w:left w:val="nil"/>
              <w:bottom w:val="single" w:color="auto" w:sz="4" w:space="0"/>
              <w:right w:val="single" w:color="auto" w:sz="8" w:space="0"/>
            </w:tcBorders>
            <w:vAlign w:val="center"/>
          </w:tcPr>
          <w:p>
            <w:pPr>
              <w:rPr>
                <w:rFonts w:ascii="宋体" w:hAnsi="宋体" w:cs="宋体"/>
                <w:b/>
                <w:bCs/>
              </w:rPr>
            </w:pP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2.1</w:t>
            </w:r>
          </w:p>
        </w:tc>
        <w:tc>
          <w:tcPr>
            <w:tcW w:w="2409"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★参数1</w:t>
            </w:r>
          </w:p>
        </w:tc>
        <w:tc>
          <w:tcPr>
            <w:tcW w:w="4394" w:type="dxa"/>
            <w:tcBorders>
              <w:top w:val="nil"/>
              <w:left w:val="nil"/>
              <w:bottom w:val="single" w:color="auto" w:sz="4" w:space="0"/>
              <w:right w:val="single" w:color="auto" w:sz="4" w:space="0"/>
            </w:tcBorders>
            <w:vAlign w:val="center"/>
          </w:tcPr>
          <w:p>
            <w:pPr>
              <w:spacing w:line="360" w:lineRule="exact"/>
              <w:rPr>
                <w:szCs w:val="21"/>
              </w:rPr>
            </w:pPr>
            <w:r>
              <w:rPr>
                <w:szCs w:val="21"/>
              </w:rPr>
              <w:t>7 种波长光源可选： 450nm（royal），465nm (blue), 525nm (green), 590nm (yellow), 615nm (orange), 625nm (red), 645nm (crimson)</w:t>
            </w:r>
          </w:p>
        </w:tc>
        <w:tc>
          <w:tcPr>
            <w:tcW w:w="1108" w:type="dxa"/>
            <w:tcBorders>
              <w:top w:val="nil"/>
              <w:left w:val="nil"/>
              <w:bottom w:val="single" w:color="auto" w:sz="4" w:space="0"/>
              <w:right w:val="single" w:color="auto" w:sz="8" w:space="0"/>
            </w:tcBorders>
            <w:vAlign w:val="center"/>
          </w:tcPr>
          <w:p>
            <w:pPr>
              <w:rPr>
                <w:rFonts w:ascii="宋体" w:hAnsi="宋体" w:cs="宋体"/>
              </w:rPr>
            </w:pPr>
          </w:p>
        </w:tc>
      </w:tr>
      <w:tr>
        <w:tblPrEx>
          <w:tblCellMar>
            <w:top w:w="0" w:type="dxa"/>
            <w:left w:w="108" w:type="dxa"/>
            <w:bottom w:w="0" w:type="dxa"/>
            <w:right w:w="108" w:type="dxa"/>
          </w:tblCellMar>
        </w:tblPrEx>
        <w:trPr>
          <w:trHeight w:val="554"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2.2</w:t>
            </w:r>
          </w:p>
        </w:tc>
        <w:tc>
          <w:tcPr>
            <w:tcW w:w="2409"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hint="eastAsia" w:asciiTheme="majorEastAsia" w:hAnsiTheme="majorEastAsia" w:eastAsiaTheme="majorEastAsia"/>
                <w:kern w:val="0"/>
              </w:rPr>
              <w:t>▲</w:t>
            </w:r>
            <w:r>
              <w:rPr>
                <w:rFonts w:asciiTheme="majorEastAsia" w:hAnsiTheme="majorEastAsia" w:eastAsiaTheme="majorEastAsia"/>
                <w:kern w:val="0"/>
              </w:rPr>
              <w:t>参数2</w:t>
            </w:r>
          </w:p>
        </w:tc>
        <w:tc>
          <w:tcPr>
            <w:tcW w:w="4394" w:type="dxa"/>
            <w:tcBorders>
              <w:top w:val="nil"/>
              <w:left w:val="nil"/>
              <w:bottom w:val="single" w:color="auto" w:sz="4" w:space="0"/>
              <w:right w:val="single" w:color="auto" w:sz="4" w:space="0"/>
            </w:tcBorders>
            <w:vAlign w:val="center"/>
          </w:tcPr>
          <w:p>
            <w:pPr>
              <w:spacing w:line="360" w:lineRule="exact"/>
              <w:rPr>
                <w:szCs w:val="21"/>
              </w:rPr>
            </w:pPr>
            <w:r>
              <w:rPr>
                <w:szCs w:val="21"/>
              </w:rPr>
              <w:t>4 通道和单通道控制器</w:t>
            </w:r>
          </w:p>
        </w:tc>
        <w:tc>
          <w:tcPr>
            <w:tcW w:w="1108" w:type="dxa"/>
            <w:tcBorders>
              <w:top w:val="nil"/>
              <w:left w:val="nil"/>
              <w:bottom w:val="single" w:color="auto" w:sz="4" w:space="0"/>
              <w:right w:val="single" w:color="auto" w:sz="8" w:space="0"/>
            </w:tcBorders>
            <w:vAlign w:val="center"/>
          </w:tcPr>
          <w:p>
            <w:pPr>
              <w:rPr>
                <w:rFonts w:ascii="宋体" w:hAnsi="宋体" w:cs="宋体"/>
              </w:rPr>
            </w:pPr>
          </w:p>
        </w:tc>
      </w:tr>
      <w:tr>
        <w:tblPrEx>
          <w:tblCellMar>
            <w:top w:w="0" w:type="dxa"/>
            <w:left w:w="108" w:type="dxa"/>
            <w:bottom w:w="0" w:type="dxa"/>
            <w:right w:w="108" w:type="dxa"/>
          </w:tblCellMar>
        </w:tblPrEx>
        <w:trPr>
          <w:trHeight w:val="420"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2.3</w:t>
            </w:r>
          </w:p>
        </w:tc>
        <w:tc>
          <w:tcPr>
            <w:tcW w:w="2409"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hint="eastAsia" w:asciiTheme="majorEastAsia" w:hAnsiTheme="majorEastAsia" w:eastAsiaTheme="majorEastAsia"/>
                <w:kern w:val="0"/>
              </w:rPr>
              <w:t>▲</w:t>
            </w:r>
            <w:r>
              <w:rPr>
                <w:rFonts w:asciiTheme="majorEastAsia" w:hAnsiTheme="majorEastAsia" w:eastAsiaTheme="majorEastAsia"/>
                <w:kern w:val="0"/>
              </w:rPr>
              <w:t>参数3</w:t>
            </w:r>
          </w:p>
        </w:tc>
        <w:tc>
          <w:tcPr>
            <w:tcW w:w="4394" w:type="dxa"/>
            <w:tcBorders>
              <w:top w:val="nil"/>
              <w:left w:val="nil"/>
              <w:bottom w:val="single" w:color="auto" w:sz="4" w:space="0"/>
              <w:right w:val="single" w:color="auto" w:sz="4" w:space="0"/>
            </w:tcBorders>
            <w:vAlign w:val="center"/>
          </w:tcPr>
          <w:p>
            <w:pPr>
              <w:spacing w:line="360" w:lineRule="exact"/>
              <w:rPr>
                <w:szCs w:val="21"/>
              </w:rPr>
            </w:pPr>
            <w:r>
              <w:rPr>
                <w:szCs w:val="21"/>
              </w:rPr>
              <w:t>单通道控制器电流输出0-1200mA</w:t>
            </w:r>
          </w:p>
        </w:tc>
        <w:tc>
          <w:tcPr>
            <w:tcW w:w="1108" w:type="dxa"/>
            <w:tcBorders>
              <w:top w:val="nil"/>
              <w:left w:val="nil"/>
              <w:bottom w:val="single" w:color="auto" w:sz="4" w:space="0"/>
              <w:right w:val="single" w:color="auto" w:sz="8" w:space="0"/>
            </w:tcBorders>
            <w:vAlign w:val="center"/>
          </w:tcPr>
          <w:p>
            <w:pPr>
              <w:rPr>
                <w:rFonts w:ascii="宋体" w:hAnsi="宋体" w:cs="宋体"/>
                <w:b/>
                <w:bCs/>
              </w:rPr>
            </w:pPr>
          </w:p>
        </w:tc>
      </w:tr>
      <w:tr>
        <w:tblPrEx>
          <w:tblCellMar>
            <w:top w:w="0" w:type="dxa"/>
            <w:left w:w="108" w:type="dxa"/>
            <w:bottom w:w="0" w:type="dxa"/>
            <w:right w:w="108" w:type="dxa"/>
          </w:tblCellMar>
        </w:tblPrEx>
        <w:trPr>
          <w:trHeight w:val="371"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2.4</w:t>
            </w:r>
          </w:p>
        </w:tc>
        <w:tc>
          <w:tcPr>
            <w:tcW w:w="2409"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hint="eastAsia" w:asciiTheme="majorEastAsia" w:hAnsiTheme="majorEastAsia" w:eastAsiaTheme="majorEastAsia"/>
                <w:kern w:val="0"/>
              </w:rPr>
              <w:t>▲</w:t>
            </w:r>
            <w:r>
              <w:rPr>
                <w:rFonts w:asciiTheme="majorEastAsia" w:hAnsiTheme="majorEastAsia" w:eastAsiaTheme="majorEastAsia"/>
                <w:kern w:val="0"/>
              </w:rPr>
              <w:t>参数4</w:t>
            </w:r>
          </w:p>
        </w:tc>
        <w:tc>
          <w:tcPr>
            <w:tcW w:w="4394" w:type="dxa"/>
            <w:tcBorders>
              <w:top w:val="nil"/>
              <w:left w:val="nil"/>
              <w:bottom w:val="single" w:color="auto" w:sz="4" w:space="0"/>
              <w:right w:val="single" w:color="auto" w:sz="4" w:space="0"/>
            </w:tcBorders>
            <w:vAlign w:val="center"/>
          </w:tcPr>
          <w:p>
            <w:pPr>
              <w:spacing w:line="360" w:lineRule="exact"/>
              <w:rPr>
                <w:szCs w:val="21"/>
              </w:rPr>
            </w:pPr>
            <w:r>
              <w:rPr>
                <w:szCs w:val="21"/>
              </w:rPr>
              <w:t>通道控制器电流输出0-1100mA</w:t>
            </w:r>
          </w:p>
        </w:tc>
        <w:tc>
          <w:tcPr>
            <w:tcW w:w="1108" w:type="dxa"/>
            <w:tcBorders>
              <w:top w:val="nil"/>
              <w:left w:val="nil"/>
              <w:bottom w:val="single" w:color="auto" w:sz="4" w:space="0"/>
              <w:right w:val="single" w:color="auto" w:sz="8" w:space="0"/>
            </w:tcBorders>
            <w:vAlign w:val="center"/>
          </w:tcPr>
          <w:p>
            <w:pPr>
              <w:widowControl/>
              <w:jc w:val="center"/>
              <w:rPr>
                <w:rFonts w:ascii="宋体" w:hAnsi="宋体" w:cs="宋体"/>
                <w:b/>
                <w:bCs/>
                <w:kern w:val="0"/>
              </w:rPr>
            </w:pPr>
            <w:r>
              <w:rPr>
                <w:rFonts w:hint="eastAsia" w:ascii="宋体" w:hAnsi="宋体" w:cs="宋体"/>
                <w:b/>
                <w:bCs/>
                <w:kern w:val="0"/>
              </w:rPr>
              <w:t>　</w:t>
            </w:r>
          </w:p>
        </w:tc>
      </w:tr>
      <w:tr>
        <w:tblPrEx>
          <w:tblCellMar>
            <w:top w:w="0" w:type="dxa"/>
            <w:left w:w="108" w:type="dxa"/>
            <w:bottom w:w="0" w:type="dxa"/>
            <w:right w:w="108" w:type="dxa"/>
          </w:tblCellMar>
        </w:tblPrEx>
        <w:trPr>
          <w:trHeight w:val="54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2.5</w:t>
            </w:r>
          </w:p>
        </w:tc>
        <w:tc>
          <w:tcPr>
            <w:tcW w:w="2409"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rPr>
            </w:pPr>
            <w:r>
              <w:rPr>
                <w:rFonts w:asciiTheme="majorEastAsia" w:hAnsiTheme="majorEastAsia" w:eastAsiaTheme="majorEastAsia"/>
                <w:kern w:val="0"/>
              </w:rPr>
              <w:t>参数5</w:t>
            </w:r>
          </w:p>
        </w:tc>
        <w:tc>
          <w:tcPr>
            <w:tcW w:w="4394" w:type="dxa"/>
            <w:tcBorders>
              <w:top w:val="nil"/>
              <w:left w:val="nil"/>
              <w:bottom w:val="single" w:color="auto" w:sz="4" w:space="0"/>
              <w:right w:val="single" w:color="auto" w:sz="4" w:space="0"/>
            </w:tcBorders>
            <w:vAlign w:val="center"/>
          </w:tcPr>
          <w:p>
            <w:pPr>
              <w:spacing w:line="360" w:lineRule="exact"/>
              <w:rPr>
                <w:szCs w:val="21"/>
              </w:rPr>
            </w:pPr>
            <w:r>
              <w:rPr>
                <w:szCs w:val="21"/>
              </w:rPr>
              <w:t>每通道可控制的光源数量1 个或 2 个</w:t>
            </w:r>
          </w:p>
        </w:tc>
        <w:tc>
          <w:tcPr>
            <w:tcW w:w="1108" w:type="dxa"/>
            <w:tcBorders>
              <w:top w:val="nil"/>
              <w:left w:val="nil"/>
              <w:bottom w:val="single" w:color="auto" w:sz="4"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54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2.</w:t>
            </w:r>
            <w:r>
              <w:rPr>
                <w:rFonts w:hint="eastAsia" w:asciiTheme="majorEastAsia" w:hAnsiTheme="majorEastAsia" w:eastAsiaTheme="majorEastAsia"/>
                <w:kern w:val="0"/>
              </w:rPr>
              <w:t>6</w:t>
            </w:r>
          </w:p>
        </w:tc>
        <w:tc>
          <w:tcPr>
            <w:tcW w:w="2409"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kern w:val="0"/>
              </w:rPr>
            </w:pPr>
            <w:r>
              <w:rPr>
                <w:rFonts w:asciiTheme="majorEastAsia" w:hAnsiTheme="majorEastAsia" w:eastAsiaTheme="majorEastAsia"/>
                <w:kern w:val="0"/>
              </w:rPr>
              <w:t>参数</w:t>
            </w:r>
            <w:r>
              <w:rPr>
                <w:rFonts w:hint="eastAsia" w:asciiTheme="majorEastAsia" w:hAnsiTheme="majorEastAsia" w:eastAsiaTheme="majorEastAsia"/>
                <w:kern w:val="0"/>
              </w:rPr>
              <w:t>6</w:t>
            </w:r>
          </w:p>
        </w:tc>
        <w:tc>
          <w:tcPr>
            <w:tcW w:w="4394" w:type="dxa"/>
            <w:tcBorders>
              <w:top w:val="nil"/>
              <w:left w:val="nil"/>
              <w:bottom w:val="single" w:color="auto" w:sz="4" w:space="0"/>
              <w:right w:val="single" w:color="auto" w:sz="4" w:space="0"/>
            </w:tcBorders>
            <w:vAlign w:val="center"/>
          </w:tcPr>
          <w:p>
            <w:pPr>
              <w:widowControl/>
              <w:spacing w:line="360" w:lineRule="exact"/>
              <w:rPr>
                <w:rFonts w:asciiTheme="majorEastAsia" w:hAnsiTheme="majorEastAsia" w:eastAsiaTheme="majorEastAsia"/>
                <w:szCs w:val="21"/>
              </w:rPr>
            </w:pPr>
            <w:r>
              <w:rPr>
                <w:szCs w:val="21"/>
              </w:rPr>
              <w:t>LED 或激光</w:t>
            </w:r>
            <w:r>
              <w:rPr>
                <w:rFonts w:hint="eastAsia"/>
                <w:szCs w:val="21"/>
              </w:rPr>
              <w:t>光源</w:t>
            </w:r>
          </w:p>
        </w:tc>
        <w:tc>
          <w:tcPr>
            <w:tcW w:w="1108" w:type="dxa"/>
            <w:tcBorders>
              <w:top w:val="nil"/>
              <w:left w:val="nil"/>
              <w:bottom w:val="single" w:color="auto" w:sz="4" w:space="0"/>
              <w:right w:val="single" w:color="auto" w:sz="8" w:space="0"/>
            </w:tcBorders>
            <w:vAlign w:val="center"/>
          </w:tcPr>
          <w:p>
            <w:pPr>
              <w:widowControl/>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54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hint="eastAsia" w:asciiTheme="majorEastAsia" w:hAnsiTheme="majorEastAsia" w:eastAsiaTheme="majorEastAsia"/>
                <w:kern w:val="0"/>
              </w:rPr>
              <w:t>2</w:t>
            </w:r>
            <w:r>
              <w:rPr>
                <w:rFonts w:asciiTheme="majorEastAsia" w:hAnsiTheme="majorEastAsia" w:eastAsiaTheme="majorEastAsia"/>
                <w:kern w:val="0"/>
              </w:rPr>
              <w:t>.</w:t>
            </w:r>
            <w:r>
              <w:rPr>
                <w:rFonts w:hint="eastAsia" w:asciiTheme="majorEastAsia" w:hAnsiTheme="majorEastAsia" w:eastAsiaTheme="majorEastAsia"/>
                <w:kern w:val="0"/>
              </w:rPr>
              <w:t>7</w:t>
            </w:r>
          </w:p>
        </w:tc>
        <w:tc>
          <w:tcPr>
            <w:tcW w:w="2409"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kern w:val="0"/>
              </w:rPr>
            </w:pPr>
            <w:r>
              <w:rPr>
                <w:rFonts w:hint="eastAsia" w:asciiTheme="majorEastAsia" w:hAnsiTheme="majorEastAsia" w:eastAsiaTheme="majorEastAsia"/>
                <w:kern w:val="0"/>
              </w:rPr>
              <w:t>参数7</w:t>
            </w:r>
          </w:p>
        </w:tc>
        <w:tc>
          <w:tcPr>
            <w:tcW w:w="4394" w:type="dxa"/>
            <w:tcBorders>
              <w:top w:val="nil"/>
              <w:left w:val="nil"/>
              <w:bottom w:val="single" w:color="auto" w:sz="4" w:space="0"/>
              <w:right w:val="single" w:color="auto" w:sz="4" w:space="0"/>
            </w:tcBorders>
            <w:vAlign w:val="center"/>
          </w:tcPr>
          <w:p>
            <w:pPr>
              <w:widowControl/>
              <w:spacing w:line="360" w:lineRule="exact"/>
              <w:rPr>
                <w:rFonts w:asciiTheme="majorEastAsia" w:hAnsiTheme="majorEastAsia" w:eastAsiaTheme="majorEastAsia"/>
                <w:szCs w:val="21"/>
              </w:rPr>
            </w:pPr>
            <w:r>
              <w:rPr>
                <w:rFonts w:hint="eastAsia"/>
                <w:szCs w:val="21"/>
              </w:rPr>
              <w:t>光纤长度：</w:t>
            </w:r>
            <w:r>
              <w:rPr>
                <w:szCs w:val="21"/>
              </w:rPr>
              <w:t>2, 4, 6, 8, 10 或 12mm</w:t>
            </w:r>
          </w:p>
        </w:tc>
        <w:tc>
          <w:tcPr>
            <w:tcW w:w="1108" w:type="dxa"/>
            <w:tcBorders>
              <w:top w:val="nil"/>
              <w:left w:val="nil"/>
              <w:bottom w:val="single" w:color="auto" w:sz="4" w:space="0"/>
              <w:right w:val="single" w:color="auto" w:sz="8" w:space="0"/>
            </w:tcBorders>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trHeight w:val="54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b/>
                <w:kern w:val="0"/>
              </w:rPr>
            </w:pPr>
            <w:r>
              <w:rPr>
                <w:rFonts w:asciiTheme="majorEastAsia" w:hAnsiTheme="majorEastAsia" w:eastAsiaTheme="majorEastAsia"/>
                <w:b/>
                <w:kern w:val="0"/>
              </w:rPr>
              <w:t>3</w:t>
            </w:r>
          </w:p>
        </w:tc>
        <w:tc>
          <w:tcPr>
            <w:tcW w:w="2409" w:type="dxa"/>
            <w:tcBorders>
              <w:top w:val="nil"/>
              <w:left w:val="nil"/>
              <w:bottom w:val="single" w:color="auto" w:sz="4" w:space="0"/>
              <w:right w:val="single" w:color="auto" w:sz="4" w:space="0"/>
            </w:tcBorders>
            <w:vAlign w:val="center"/>
          </w:tcPr>
          <w:p>
            <w:pPr>
              <w:widowControl/>
              <w:ind w:firstLine="201" w:firstLineChars="100"/>
              <w:jc w:val="center"/>
              <w:rPr>
                <w:rFonts w:asciiTheme="majorEastAsia" w:hAnsiTheme="majorEastAsia" w:eastAsiaTheme="majorEastAsia"/>
                <w:b/>
                <w:bCs/>
                <w:kern w:val="0"/>
              </w:rPr>
            </w:pPr>
            <w:r>
              <w:rPr>
                <w:rFonts w:asciiTheme="majorEastAsia" w:hAnsiTheme="majorEastAsia" w:eastAsiaTheme="majorEastAsia"/>
                <w:b/>
                <w:bCs/>
                <w:kern w:val="0"/>
              </w:rPr>
              <w:t>配置需求</w:t>
            </w:r>
            <w:r>
              <w:rPr>
                <w:rFonts w:asciiTheme="majorEastAsia" w:hAnsiTheme="majorEastAsia" w:eastAsiaTheme="majorEastAsia"/>
                <w:b/>
                <w:bCs/>
                <w:kern w:val="0"/>
              </w:rPr>
              <w:br w:type="textWrapping"/>
            </w:r>
            <w:r>
              <w:rPr>
                <w:rFonts w:asciiTheme="majorEastAsia" w:hAnsiTheme="majorEastAsia" w:eastAsiaTheme="majorEastAsia"/>
                <w:b/>
                <w:bCs/>
                <w:kern w:val="0"/>
              </w:rPr>
              <w:t>（一行只写一个配置）</w:t>
            </w:r>
          </w:p>
        </w:tc>
        <w:tc>
          <w:tcPr>
            <w:tcW w:w="4394" w:type="dxa"/>
            <w:tcBorders>
              <w:top w:val="nil"/>
              <w:left w:val="nil"/>
              <w:bottom w:val="single" w:color="auto" w:sz="4" w:space="0"/>
              <w:right w:val="single" w:color="auto" w:sz="4" w:space="0"/>
            </w:tcBorders>
            <w:vAlign w:val="center"/>
          </w:tcPr>
          <w:p>
            <w:pPr>
              <w:widowControl/>
              <w:spacing w:line="360" w:lineRule="exact"/>
              <w:rPr>
                <w:rFonts w:asciiTheme="majorEastAsia" w:hAnsiTheme="majorEastAsia" w:eastAsiaTheme="majorEastAsia"/>
                <w:kern w:val="0"/>
                <w:szCs w:val="21"/>
              </w:rPr>
            </w:pPr>
          </w:p>
        </w:tc>
        <w:tc>
          <w:tcPr>
            <w:tcW w:w="1108"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54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3.1</w:t>
            </w:r>
          </w:p>
        </w:tc>
        <w:tc>
          <w:tcPr>
            <w:tcW w:w="2409"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配置1</w:t>
            </w:r>
          </w:p>
        </w:tc>
        <w:tc>
          <w:tcPr>
            <w:tcW w:w="4394" w:type="dxa"/>
            <w:tcBorders>
              <w:top w:val="nil"/>
              <w:left w:val="nil"/>
              <w:bottom w:val="single" w:color="auto" w:sz="4" w:space="0"/>
              <w:right w:val="single" w:color="auto" w:sz="4" w:space="0"/>
            </w:tcBorders>
            <w:vAlign w:val="center"/>
          </w:tcPr>
          <w:p>
            <w:pPr>
              <w:spacing w:line="360" w:lineRule="exact"/>
              <w:rPr>
                <w:rFonts w:asciiTheme="majorEastAsia" w:hAnsiTheme="majorEastAsia" w:eastAsiaTheme="majorEastAsia"/>
                <w:kern w:val="0"/>
                <w:szCs w:val="21"/>
              </w:rPr>
            </w:pPr>
            <w:r>
              <w:rPr>
                <w:szCs w:val="21"/>
              </w:rPr>
              <w:t>4 通道控制器</w:t>
            </w:r>
            <w:r>
              <w:rPr>
                <w:rFonts w:hint="eastAsia"/>
                <w:szCs w:val="21"/>
              </w:rPr>
              <w:t>1个</w:t>
            </w:r>
          </w:p>
        </w:tc>
        <w:tc>
          <w:tcPr>
            <w:tcW w:w="1108"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54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3.2</w:t>
            </w:r>
          </w:p>
        </w:tc>
        <w:tc>
          <w:tcPr>
            <w:tcW w:w="2409"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配置2</w:t>
            </w:r>
          </w:p>
        </w:tc>
        <w:tc>
          <w:tcPr>
            <w:tcW w:w="4394" w:type="dxa"/>
            <w:tcBorders>
              <w:top w:val="nil"/>
              <w:left w:val="nil"/>
              <w:bottom w:val="single" w:color="auto" w:sz="4" w:space="0"/>
              <w:right w:val="single" w:color="auto" w:sz="4" w:space="0"/>
            </w:tcBorders>
            <w:vAlign w:val="center"/>
          </w:tcPr>
          <w:p>
            <w:pPr>
              <w:spacing w:line="360" w:lineRule="exact"/>
              <w:rPr>
                <w:rFonts w:asciiTheme="majorEastAsia" w:hAnsiTheme="majorEastAsia" w:eastAsiaTheme="majorEastAsia"/>
                <w:kern w:val="0"/>
                <w:szCs w:val="21"/>
              </w:rPr>
            </w:pPr>
            <w:r>
              <w:rPr>
                <w:szCs w:val="21"/>
              </w:rPr>
              <w:t>单通道控制器</w:t>
            </w:r>
            <w:r>
              <w:rPr>
                <w:rFonts w:hint="eastAsia"/>
                <w:szCs w:val="21"/>
              </w:rPr>
              <w:t>1个</w:t>
            </w:r>
          </w:p>
        </w:tc>
        <w:tc>
          <w:tcPr>
            <w:tcW w:w="1108"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54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3.3</w:t>
            </w:r>
          </w:p>
        </w:tc>
        <w:tc>
          <w:tcPr>
            <w:tcW w:w="2409"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配置3</w:t>
            </w:r>
          </w:p>
        </w:tc>
        <w:tc>
          <w:tcPr>
            <w:tcW w:w="4394" w:type="dxa"/>
            <w:tcBorders>
              <w:top w:val="nil"/>
              <w:left w:val="nil"/>
              <w:bottom w:val="single" w:color="auto" w:sz="4" w:space="0"/>
              <w:right w:val="single" w:color="auto" w:sz="4" w:space="0"/>
            </w:tcBorders>
            <w:vAlign w:val="center"/>
          </w:tcPr>
          <w:p>
            <w:pPr>
              <w:spacing w:line="360" w:lineRule="exact"/>
              <w:rPr>
                <w:rFonts w:asciiTheme="majorEastAsia" w:hAnsiTheme="majorEastAsia" w:eastAsiaTheme="majorEastAsia"/>
                <w:kern w:val="0"/>
                <w:szCs w:val="21"/>
              </w:rPr>
            </w:pPr>
            <w:r>
              <w:rPr>
                <w:szCs w:val="21"/>
              </w:rPr>
              <w:t>LED 光源模块</w:t>
            </w:r>
            <w:r>
              <w:rPr>
                <w:rFonts w:hint="eastAsia"/>
                <w:szCs w:val="21"/>
              </w:rPr>
              <w:t>1个</w:t>
            </w:r>
          </w:p>
        </w:tc>
        <w:tc>
          <w:tcPr>
            <w:tcW w:w="1108"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54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3.4</w:t>
            </w:r>
          </w:p>
        </w:tc>
        <w:tc>
          <w:tcPr>
            <w:tcW w:w="2409"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配置4</w:t>
            </w:r>
          </w:p>
        </w:tc>
        <w:tc>
          <w:tcPr>
            <w:tcW w:w="4394" w:type="dxa"/>
            <w:tcBorders>
              <w:top w:val="nil"/>
              <w:left w:val="nil"/>
              <w:bottom w:val="single" w:color="auto" w:sz="4" w:space="0"/>
              <w:right w:val="single" w:color="auto" w:sz="4" w:space="0"/>
            </w:tcBorders>
            <w:vAlign w:val="center"/>
          </w:tcPr>
          <w:p>
            <w:pPr>
              <w:spacing w:line="360" w:lineRule="exact"/>
              <w:rPr>
                <w:rFonts w:asciiTheme="majorEastAsia" w:hAnsiTheme="majorEastAsia" w:eastAsiaTheme="majorEastAsia"/>
                <w:kern w:val="0"/>
                <w:szCs w:val="21"/>
              </w:rPr>
            </w:pPr>
            <w:r>
              <w:rPr>
                <w:szCs w:val="21"/>
              </w:rPr>
              <w:t>光学接插电缆</w:t>
            </w:r>
            <w:r>
              <w:rPr>
                <w:rFonts w:hint="eastAsia"/>
                <w:szCs w:val="21"/>
              </w:rPr>
              <w:t>2个</w:t>
            </w:r>
          </w:p>
        </w:tc>
        <w:tc>
          <w:tcPr>
            <w:tcW w:w="1108"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54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3.5</w:t>
            </w:r>
          </w:p>
        </w:tc>
        <w:tc>
          <w:tcPr>
            <w:tcW w:w="2409"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配置5</w:t>
            </w:r>
          </w:p>
        </w:tc>
        <w:tc>
          <w:tcPr>
            <w:tcW w:w="4394" w:type="dxa"/>
            <w:tcBorders>
              <w:top w:val="nil"/>
              <w:left w:val="nil"/>
              <w:bottom w:val="single" w:color="auto" w:sz="4" w:space="0"/>
              <w:right w:val="single" w:color="auto" w:sz="4" w:space="0"/>
            </w:tcBorders>
            <w:vAlign w:val="center"/>
          </w:tcPr>
          <w:p>
            <w:pPr>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测光强度仪</w:t>
            </w:r>
            <w:r>
              <w:rPr>
                <w:rFonts w:hint="eastAsia"/>
                <w:szCs w:val="21"/>
              </w:rPr>
              <w:t>1个</w:t>
            </w:r>
          </w:p>
        </w:tc>
        <w:tc>
          <w:tcPr>
            <w:tcW w:w="1108"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810"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b/>
                <w:bCs/>
                <w:kern w:val="0"/>
              </w:rPr>
            </w:pPr>
            <w:r>
              <w:rPr>
                <w:rFonts w:asciiTheme="majorEastAsia" w:hAnsiTheme="majorEastAsia" w:eastAsiaTheme="majorEastAsia"/>
                <w:b/>
                <w:bCs/>
                <w:kern w:val="0"/>
              </w:rPr>
              <w:t>4</w:t>
            </w:r>
          </w:p>
        </w:tc>
        <w:tc>
          <w:tcPr>
            <w:tcW w:w="2409"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b/>
                <w:bCs/>
                <w:kern w:val="0"/>
              </w:rPr>
            </w:pPr>
            <w:r>
              <w:rPr>
                <w:rFonts w:asciiTheme="majorEastAsia" w:hAnsiTheme="majorEastAsia" w:eastAsiaTheme="majorEastAsia"/>
                <w:b/>
                <w:bCs/>
                <w:kern w:val="0"/>
              </w:rPr>
              <w:t>售后服务</w:t>
            </w:r>
          </w:p>
        </w:tc>
        <w:tc>
          <w:tcPr>
            <w:tcW w:w="4394" w:type="dxa"/>
            <w:tcBorders>
              <w:top w:val="nil"/>
              <w:left w:val="nil"/>
              <w:bottom w:val="single" w:color="auto" w:sz="4" w:space="0"/>
              <w:right w:val="single" w:color="auto" w:sz="4" w:space="0"/>
            </w:tcBorders>
            <w:vAlign w:val="center"/>
          </w:tcPr>
          <w:p>
            <w:pPr>
              <w:widowControl/>
              <w:spacing w:line="360" w:lineRule="exact"/>
              <w:rPr>
                <w:rFonts w:asciiTheme="majorEastAsia" w:hAnsiTheme="majorEastAsia" w:eastAsiaTheme="majorEastAsia"/>
                <w:b/>
                <w:bCs/>
                <w:kern w:val="0"/>
                <w:szCs w:val="21"/>
              </w:rPr>
            </w:pPr>
          </w:p>
        </w:tc>
        <w:tc>
          <w:tcPr>
            <w:tcW w:w="1108"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b/>
                <w:bCs/>
                <w:kern w:val="0"/>
              </w:rPr>
            </w:pPr>
          </w:p>
        </w:tc>
      </w:tr>
      <w:tr>
        <w:tblPrEx>
          <w:tblCellMar>
            <w:top w:w="0" w:type="dxa"/>
            <w:left w:w="108" w:type="dxa"/>
            <w:bottom w:w="0" w:type="dxa"/>
            <w:right w:w="108" w:type="dxa"/>
          </w:tblCellMar>
        </w:tblPrEx>
        <w:trPr>
          <w:trHeight w:val="463"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4.1</w:t>
            </w:r>
          </w:p>
        </w:tc>
        <w:tc>
          <w:tcPr>
            <w:tcW w:w="2409"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保修年限</w:t>
            </w:r>
          </w:p>
        </w:tc>
        <w:tc>
          <w:tcPr>
            <w:tcW w:w="4394" w:type="dxa"/>
            <w:tcBorders>
              <w:top w:val="nil"/>
              <w:left w:val="nil"/>
              <w:bottom w:val="single" w:color="auto" w:sz="4" w:space="0"/>
              <w:right w:val="single" w:color="auto" w:sz="4" w:space="0"/>
            </w:tcBorders>
            <w:vAlign w:val="center"/>
          </w:tcPr>
          <w:p>
            <w:pPr>
              <w:widowControl/>
              <w:spacing w:line="36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≥3</w:t>
            </w:r>
            <w:r>
              <w:rPr>
                <w:rFonts w:asciiTheme="majorEastAsia" w:hAnsiTheme="majorEastAsia" w:eastAsiaTheme="majorEastAsia"/>
                <w:kern w:val="0"/>
                <w:szCs w:val="21"/>
              </w:rPr>
              <w:t>年</w:t>
            </w:r>
          </w:p>
        </w:tc>
        <w:tc>
          <w:tcPr>
            <w:tcW w:w="1108"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463"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4.2</w:t>
            </w:r>
          </w:p>
        </w:tc>
        <w:tc>
          <w:tcPr>
            <w:tcW w:w="2409"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出现故障回应时间</w:t>
            </w:r>
          </w:p>
        </w:tc>
        <w:tc>
          <w:tcPr>
            <w:tcW w:w="4394" w:type="dxa"/>
            <w:tcBorders>
              <w:top w:val="nil"/>
              <w:left w:val="nil"/>
              <w:bottom w:val="single" w:color="auto" w:sz="4" w:space="0"/>
              <w:right w:val="single" w:color="auto" w:sz="4" w:space="0"/>
            </w:tcBorders>
            <w:vAlign w:val="center"/>
          </w:tcPr>
          <w:p>
            <w:pPr>
              <w:widowControl/>
              <w:spacing w:line="360" w:lineRule="exact"/>
              <w:rPr>
                <w:rFonts w:asciiTheme="majorEastAsia" w:hAnsiTheme="majorEastAsia" w:eastAsiaTheme="majorEastAsia"/>
                <w:kern w:val="0"/>
                <w:szCs w:val="21"/>
              </w:rPr>
            </w:pPr>
            <w:r>
              <w:rPr>
                <w:rFonts w:asciiTheme="majorEastAsia" w:hAnsiTheme="majorEastAsia" w:eastAsiaTheme="majorEastAsia"/>
                <w:kern w:val="0"/>
                <w:szCs w:val="21"/>
              </w:rPr>
              <w:t>维修到达现场时间≤ 12小时（本地）</w:t>
            </w:r>
            <w:r>
              <w:rPr>
                <w:rFonts w:asciiTheme="majorEastAsia" w:hAnsiTheme="majorEastAsia" w:eastAsiaTheme="majorEastAsia"/>
                <w:kern w:val="0"/>
                <w:szCs w:val="21"/>
              </w:rPr>
              <w:br w:type="textWrapping"/>
            </w:r>
            <w:r>
              <w:rPr>
                <w:rFonts w:asciiTheme="majorEastAsia" w:hAnsiTheme="majorEastAsia" w:eastAsiaTheme="majorEastAsia"/>
                <w:kern w:val="0"/>
                <w:szCs w:val="21"/>
              </w:rPr>
              <w:t>维修到达现场时间≤48小时（外地）</w:t>
            </w:r>
          </w:p>
        </w:tc>
        <w:tc>
          <w:tcPr>
            <w:tcW w:w="1108"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436"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4.3</w:t>
            </w:r>
          </w:p>
        </w:tc>
        <w:tc>
          <w:tcPr>
            <w:tcW w:w="2409"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维修支持</w:t>
            </w:r>
          </w:p>
        </w:tc>
        <w:tc>
          <w:tcPr>
            <w:tcW w:w="4394" w:type="dxa"/>
            <w:tcBorders>
              <w:top w:val="nil"/>
              <w:left w:val="nil"/>
              <w:bottom w:val="single" w:color="auto" w:sz="4" w:space="0"/>
              <w:right w:val="single" w:color="auto" w:sz="4" w:space="0"/>
            </w:tcBorders>
            <w:vAlign w:val="center"/>
          </w:tcPr>
          <w:p>
            <w:pPr>
              <w:widowControl/>
              <w:spacing w:line="360" w:lineRule="exact"/>
              <w:rPr>
                <w:rFonts w:asciiTheme="majorEastAsia" w:hAnsiTheme="majorEastAsia" w:eastAsiaTheme="majorEastAsia"/>
                <w:kern w:val="0"/>
                <w:szCs w:val="21"/>
              </w:rPr>
            </w:pPr>
            <w:r>
              <w:rPr>
                <w:rFonts w:asciiTheme="majorEastAsia" w:hAnsiTheme="majorEastAsia" w:eastAsiaTheme="majorEastAsia"/>
                <w:kern w:val="0"/>
                <w:szCs w:val="21"/>
              </w:rPr>
              <w:t>配件供应时间≥10年</w:t>
            </w:r>
          </w:p>
        </w:tc>
        <w:tc>
          <w:tcPr>
            <w:tcW w:w="1108"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56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4.4</w:t>
            </w:r>
          </w:p>
        </w:tc>
        <w:tc>
          <w:tcPr>
            <w:tcW w:w="2409"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耗材及零配件</w:t>
            </w:r>
          </w:p>
        </w:tc>
        <w:tc>
          <w:tcPr>
            <w:tcW w:w="4394" w:type="dxa"/>
            <w:tcBorders>
              <w:top w:val="nil"/>
              <w:left w:val="nil"/>
              <w:bottom w:val="single" w:color="auto" w:sz="4" w:space="0"/>
              <w:right w:val="single" w:color="auto" w:sz="4" w:space="0"/>
            </w:tcBorders>
            <w:vAlign w:val="center"/>
          </w:tcPr>
          <w:p>
            <w:pPr>
              <w:widowControl/>
              <w:spacing w:line="360" w:lineRule="exact"/>
              <w:rPr>
                <w:rFonts w:asciiTheme="majorEastAsia" w:hAnsiTheme="majorEastAsia" w:eastAsiaTheme="majorEastAsia"/>
                <w:kern w:val="0"/>
                <w:szCs w:val="21"/>
              </w:rPr>
            </w:pPr>
            <w:r>
              <w:rPr>
                <w:rFonts w:asciiTheme="majorEastAsia" w:hAnsiTheme="majorEastAsia" w:eastAsiaTheme="majorEastAsia"/>
                <w:kern w:val="0"/>
                <w:szCs w:val="21"/>
              </w:rPr>
              <w:t>提供耗材及主要零配件目录（含报价）</w:t>
            </w:r>
          </w:p>
        </w:tc>
        <w:tc>
          <w:tcPr>
            <w:tcW w:w="1108"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56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4.5</w:t>
            </w:r>
          </w:p>
        </w:tc>
        <w:tc>
          <w:tcPr>
            <w:tcW w:w="2409"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维修资料</w:t>
            </w:r>
          </w:p>
        </w:tc>
        <w:tc>
          <w:tcPr>
            <w:tcW w:w="4394" w:type="dxa"/>
            <w:tcBorders>
              <w:top w:val="nil"/>
              <w:left w:val="nil"/>
              <w:bottom w:val="single" w:color="auto" w:sz="4" w:space="0"/>
              <w:right w:val="single" w:color="auto" w:sz="4" w:space="0"/>
            </w:tcBorders>
            <w:vAlign w:val="center"/>
          </w:tcPr>
          <w:p>
            <w:pPr>
              <w:widowControl/>
              <w:spacing w:line="360" w:lineRule="exact"/>
              <w:rPr>
                <w:rFonts w:asciiTheme="majorEastAsia" w:hAnsiTheme="majorEastAsia" w:eastAsiaTheme="majorEastAsia"/>
                <w:kern w:val="0"/>
                <w:szCs w:val="21"/>
              </w:rPr>
            </w:pPr>
            <w:r>
              <w:rPr>
                <w:rFonts w:asciiTheme="majorEastAsia" w:hAnsiTheme="majorEastAsia" w:eastAsiaTheme="majorEastAsia"/>
                <w:kern w:val="0"/>
                <w:szCs w:val="21"/>
              </w:rPr>
              <w:t>提供详细操作手册、</w:t>
            </w:r>
            <w:r>
              <w:rPr>
                <w:rFonts w:hint="eastAsia" w:asciiTheme="majorEastAsia" w:hAnsiTheme="majorEastAsia" w:eastAsiaTheme="majorEastAsia"/>
                <w:kern w:val="0"/>
                <w:szCs w:val="21"/>
              </w:rPr>
              <w:t>使用安装说明</w:t>
            </w:r>
            <w:r>
              <w:rPr>
                <w:rFonts w:asciiTheme="majorEastAsia" w:hAnsiTheme="majorEastAsia" w:eastAsiaTheme="majorEastAsia"/>
                <w:kern w:val="0"/>
                <w:szCs w:val="21"/>
              </w:rPr>
              <w:t>等</w:t>
            </w:r>
          </w:p>
        </w:tc>
        <w:tc>
          <w:tcPr>
            <w:tcW w:w="1108"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56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4.6</w:t>
            </w:r>
          </w:p>
        </w:tc>
        <w:tc>
          <w:tcPr>
            <w:tcW w:w="2409"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维修工具</w:t>
            </w:r>
          </w:p>
        </w:tc>
        <w:tc>
          <w:tcPr>
            <w:tcW w:w="4394" w:type="dxa"/>
            <w:tcBorders>
              <w:top w:val="nil"/>
              <w:left w:val="nil"/>
              <w:bottom w:val="single" w:color="auto" w:sz="4" w:space="0"/>
              <w:right w:val="single" w:color="auto" w:sz="4" w:space="0"/>
            </w:tcBorders>
            <w:vAlign w:val="center"/>
          </w:tcPr>
          <w:p>
            <w:pPr>
              <w:widowControl/>
              <w:spacing w:line="360" w:lineRule="exact"/>
              <w:rPr>
                <w:rFonts w:ascii="宋体" w:hAnsi="宋体" w:cs="宋体"/>
                <w:kern w:val="0"/>
                <w:szCs w:val="21"/>
              </w:rPr>
            </w:pPr>
            <w:r>
              <w:rPr>
                <w:rFonts w:hint="eastAsia" w:ascii="宋体" w:hAnsi="宋体" w:cs="宋体"/>
                <w:kern w:val="0"/>
                <w:szCs w:val="21"/>
              </w:rPr>
              <w:t>提供维修专用工具1套</w:t>
            </w:r>
          </w:p>
        </w:tc>
        <w:tc>
          <w:tcPr>
            <w:tcW w:w="1108"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567"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4.7</w:t>
            </w:r>
          </w:p>
        </w:tc>
        <w:tc>
          <w:tcPr>
            <w:tcW w:w="2409"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预防性维修</w:t>
            </w:r>
            <w:r>
              <w:rPr>
                <w:rFonts w:asciiTheme="majorEastAsia" w:hAnsiTheme="majorEastAsia" w:eastAsiaTheme="majorEastAsia"/>
                <w:kern w:val="0"/>
              </w:rPr>
              <w:br w:type="textWrapping"/>
            </w:r>
            <w:r>
              <w:rPr>
                <w:rFonts w:asciiTheme="majorEastAsia" w:hAnsiTheme="majorEastAsia" w:eastAsiaTheme="majorEastAsia"/>
                <w:kern w:val="0"/>
              </w:rPr>
              <w:t>/定期维护保养</w:t>
            </w:r>
          </w:p>
        </w:tc>
        <w:tc>
          <w:tcPr>
            <w:tcW w:w="4394" w:type="dxa"/>
            <w:tcBorders>
              <w:top w:val="nil"/>
              <w:left w:val="nil"/>
              <w:bottom w:val="single" w:color="auto" w:sz="4" w:space="0"/>
              <w:right w:val="single" w:color="auto" w:sz="4" w:space="0"/>
            </w:tcBorders>
            <w:vAlign w:val="center"/>
          </w:tcPr>
          <w:p>
            <w:pPr>
              <w:widowControl/>
              <w:spacing w:line="360" w:lineRule="exact"/>
              <w:rPr>
                <w:rFonts w:ascii="宋体" w:hAnsi="宋体" w:cs="宋体"/>
                <w:kern w:val="0"/>
                <w:szCs w:val="21"/>
              </w:rPr>
            </w:pPr>
            <w:r>
              <w:rPr>
                <w:rFonts w:hint="eastAsia" w:ascii="宋体" w:hAnsi="宋体" w:cs="宋体"/>
                <w:kern w:val="0"/>
                <w:szCs w:val="21"/>
              </w:rPr>
              <w:t>保修期内提供定期维护保养服务</w:t>
            </w:r>
          </w:p>
        </w:tc>
        <w:tc>
          <w:tcPr>
            <w:tcW w:w="1108"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575"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4.8</w:t>
            </w:r>
          </w:p>
        </w:tc>
        <w:tc>
          <w:tcPr>
            <w:tcW w:w="2409"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维修密码支持</w:t>
            </w:r>
          </w:p>
        </w:tc>
        <w:tc>
          <w:tcPr>
            <w:tcW w:w="4394" w:type="dxa"/>
            <w:tcBorders>
              <w:top w:val="nil"/>
              <w:left w:val="nil"/>
              <w:bottom w:val="single" w:color="auto" w:sz="4" w:space="0"/>
              <w:right w:val="single" w:color="auto" w:sz="4" w:space="0"/>
            </w:tcBorders>
            <w:vAlign w:val="center"/>
          </w:tcPr>
          <w:p>
            <w:pPr>
              <w:widowControl/>
              <w:spacing w:line="360" w:lineRule="exact"/>
              <w:rPr>
                <w:rFonts w:ascii="宋体" w:hAnsi="宋体" w:cs="宋体"/>
                <w:kern w:val="0"/>
                <w:szCs w:val="21"/>
              </w:rPr>
            </w:pPr>
            <w:r>
              <w:rPr>
                <w:rFonts w:hint="eastAsia" w:ascii="宋体" w:hAnsi="宋体" w:cs="宋体"/>
                <w:kern w:val="0"/>
                <w:szCs w:val="21"/>
              </w:rPr>
              <w:t>开放</w:t>
            </w:r>
          </w:p>
        </w:tc>
        <w:tc>
          <w:tcPr>
            <w:tcW w:w="1108"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92"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4.9</w:t>
            </w:r>
          </w:p>
        </w:tc>
        <w:tc>
          <w:tcPr>
            <w:tcW w:w="2409"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升级</w:t>
            </w:r>
          </w:p>
        </w:tc>
        <w:tc>
          <w:tcPr>
            <w:tcW w:w="4394" w:type="dxa"/>
            <w:tcBorders>
              <w:top w:val="nil"/>
              <w:left w:val="nil"/>
              <w:bottom w:val="single" w:color="auto" w:sz="4" w:space="0"/>
              <w:right w:val="single" w:color="auto" w:sz="4" w:space="0"/>
            </w:tcBorders>
            <w:vAlign w:val="center"/>
          </w:tcPr>
          <w:p>
            <w:pPr>
              <w:widowControl/>
              <w:spacing w:line="360" w:lineRule="exact"/>
              <w:rPr>
                <w:rFonts w:ascii="宋体" w:hAnsi="宋体" w:cs="宋体"/>
                <w:kern w:val="0"/>
                <w:szCs w:val="21"/>
              </w:rPr>
            </w:pPr>
            <w:r>
              <w:rPr>
                <w:rFonts w:hint="eastAsia" w:ascii="宋体" w:hAnsi="宋体" w:cs="宋体"/>
                <w:kern w:val="0"/>
                <w:szCs w:val="21"/>
              </w:rPr>
              <w:t>终身免费软件升级</w:t>
            </w:r>
          </w:p>
        </w:tc>
        <w:tc>
          <w:tcPr>
            <w:tcW w:w="1108"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1255"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4.10</w:t>
            </w:r>
          </w:p>
        </w:tc>
        <w:tc>
          <w:tcPr>
            <w:tcW w:w="2409"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使用培训</w:t>
            </w:r>
          </w:p>
        </w:tc>
        <w:tc>
          <w:tcPr>
            <w:tcW w:w="4394" w:type="dxa"/>
            <w:tcBorders>
              <w:top w:val="nil"/>
              <w:left w:val="nil"/>
              <w:bottom w:val="single" w:color="auto" w:sz="4" w:space="0"/>
              <w:right w:val="single" w:color="auto" w:sz="4" w:space="0"/>
            </w:tcBorders>
            <w:vAlign w:val="center"/>
          </w:tcPr>
          <w:p>
            <w:pPr>
              <w:widowControl/>
              <w:spacing w:line="360" w:lineRule="exact"/>
              <w:rPr>
                <w:rFonts w:ascii="宋体" w:hAnsi="宋体" w:cs="宋体"/>
                <w:kern w:val="0"/>
                <w:szCs w:val="21"/>
              </w:rPr>
            </w:pPr>
            <w:r>
              <w:rPr>
                <w:rFonts w:hint="eastAsia" w:ascii="宋体" w:hAnsi="宋体" w:cs="宋体"/>
                <w:kern w:val="0"/>
                <w:szCs w:val="21"/>
              </w:rPr>
              <w:t>支持</w:t>
            </w:r>
          </w:p>
        </w:tc>
        <w:tc>
          <w:tcPr>
            <w:tcW w:w="1108"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4.11</w:t>
            </w:r>
          </w:p>
        </w:tc>
        <w:tc>
          <w:tcPr>
            <w:tcW w:w="2409" w:type="dxa"/>
            <w:tcBorders>
              <w:top w:val="nil"/>
              <w:left w:val="nil"/>
              <w:bottom w:val="single" w:color="auto" w:sz="4" w:space="0"/>
              <w:right w:val="single" w:color="auto" w:sz="4" w:space="0"/>
            </w:tcBorders>
            <w:vAlign w:val="center"/>
          </w:tcPr>
          <w:p>
            <w:pPr>
              <w:widowControl/>
              <w:jc w:val="center"/>
              <w:rPr>
                <w:rFonts w:asciiTheme="majorEastAsia" w:hAnsiTheme="majorEastAsia" w:eastAsiaTheme="majorEastAsia"/>
                <w:kern w:val="0"/>
              </w:rPr>
            </w:pPr>
            <w:r>
              <w:rPr>
                <w:rFonts w:asciiTheme="majorEastAsia" w:hAnsiTheme="majorEastAsia" w:eastAsiaTheme="majorEastAsia"/>
                <w:kern w:val="0"/>
              </w:rPr>
              <w:t>工程师培训</w:t>
            </w:r>
          </w:p>
        </w:tc>
        <w:tc>
          <w:tcPr>
            <w:tcW w:w="4394" w:type="dxa"/>
            <w:tcBorders>
              <w:top w:val="nil"/>
              <w:left w:val="nil"/>
              <w:bottom w:val="single" w:color="auto" w:sz="4" w:space="0"/>
              <w:right w:val="single" w:color="auto" w:sz="4" w:space="0"/>
            </w:tcBorders>
            <w:vAlign w:val="center"/>
          </w:tcPr>
          <w:p>
            <w:pPr>
              <w:widowControl/>
              <w:spacing w:line="360" w:lineRule="exact"/>
              <w:rPr>
                <w:rFonts w:ascii="宋体" w:hAnsi="宋体" w:cs="宋体"/>
                <w:kern w:val="0"/>
                <w:szCs w:val="21"/>
              </w:rPr>
            </w:pPr>
            <w:r>
              <w:rPr>
                <w:rFonts w:hint="eastAsia" w:ascii="宋体" w:hAnsi="宋体" w:cs="宋体"/>
                <w:kern w:val="0"/>
                <w:szCs w:val="21"/>
              </w:rPr>
              <w:t>支持</w:t>
            </w:r>
          </w:p>
        </w:tc>
        <w:tc>
          <w:tcPr>
            <w:tcW w:w="1108" w:type="dxa"/>
            <w:tcBorders>
              <w:top w:val="nil"/>
              <w:left w:val="nil"/>
              <w:bottom w:val="single" w:color="auto" w:sz="4" w:space="0"/>
              <w:right w:val="single" w:color="auto" w:sz="8" w:space="0"/>
            </w:tcBorders>
            <w:vAlign w:val="center"/>
          </w:tcPr>
          <w:p>
            <w:pPr>
              <w:widowControl/>
              <w:jc w:val="center"/>
              <w:rPr>
                <w:rFonts w:asciiTheme="majorEastAsia" w:hAnsiTheme="majorEastAsia" w:eastAsiaTheme="majorEastAsia"/>
                <w:kern w:val="0"/>
              </w:rPr>
            </w:pP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240432230"/>
      <w:bookmarkStart w:id="10" w:name="_Toc390713968"/>
      <w:bookmarkStart w:id="11" w:name="_Toc435540980"/>
      <w:bookmarkStart w:id="12" w:name="_Toc37172689"/>
      <w:bookmarkStart w:id="13" w:name="_Toc285612601"/>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4"/>
      </w:tblGrid>
      <w:tr>
        <w:tblPrEx>
          <w:tblCellMar>
            <w:top w:w="0" w:type="dxa"/>
            <w:left w:w="108" w:type="dxa"/>
            <w:bottom w:w="0" w:type="dxa"/>
            <w:right w:w="108" w:type="dxa"/>
          </w:tblCellMar>
        </w:tblPrEx>
        <w:trPr>
          <w:trHeight w:val="454" w:hRule="exact"/>
          <w:jc w:val="center"/>
        </w:trPr>
        <w:tc>
          <w:tcPr>
            <w:tcW w:w="9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89" w:hRule="exact"/>
          <w:jc w:val="center"/>
        </w:trPr>
        <w:tc>
          <w:tcPr>
            <w:tcW w:w="9674"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11.保密承诺书及廉洁诚信承诺书</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4"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pacing w:line="360" w:lineRule="exact"/>
              <w:rPr>
                <w:rFonts w:ascii="Times New Roman" w:hAnsi="Times New Roman" w:eastAsia="宋体" w:cs="Times New Roman"/>
                <w:kern w:val="0"/>
                <w:sz w:val="21"/>
                <w:szCs w:val="21"/>
              </w:rPr>
            </w:pPr>
            <w:r>
              <w:rPr>
                <w:rFonts w:cs="Times New Roman" w:asciiTheme="majorEastAsia" w:hAnsiTheme="majorEastAsia" w:eastAsiaTheme="majorEastAsia"/>
                <w:kern w:val="0"/>
                <w:sz w:val="21"/>
                <w:szCs w:val="21"/>
              </w:rPr>
              <w:t>★参数1</w:t>
            </w:r>
            <w:r>
              <w:rPr>
                <w:rFonts w:hint="eastAsia" w:cs="Times New Roman" w:asciiTheme="majorEastAsia" w:hAnsiTheme="majorEastAsia" w:eastAsiaTheme="majorEastAsia"/>
                <w:kern w:val="0"/>
                <w:sz w:val="21"/>
                <w:szCs w:val="21"/>
              </w:rPr>
              <w:t xml:space="preserve">  </w:t>
            </w:r>
            <w:r>
              <w:rPr>
                <w:rFonts w:ascii="Times New Roman" w:hAnsi="Times New Roman" w:eastAsia="宋体" w:cs="Times New Roman"/>
                <w:kern w:val="0"/>
                <w:sz w:val="21"/>
                <w:szCs w:val="21"/>
              </w:rPr>
              <w:t>7 种波长光源可选： 450nm（royal），465nm (blue), 525nm (green), 590nm (yellow), 615nm (orange), 625nm (red), 645nm (crimson)</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360" w:lineRule="exact"/>
              <w:rPr>
                <w:rFonts w:ascii="Times New Roman" w:hAnsi="Times New Roman" w:eastAsia="宋体" w:cs="Times New Roman"/>
                <w:kern w:val="0"/>
                <w:sz w:val="21"/>
                <w:szCs w:val="21"/>
              </w:rPr>
            </w:pPr>
            <w:r>
              <w:rPr>
                <w:rFonts w:hint="eastAsia" w:cs="Times New Roman" w:asciiTheme="majorEastAsia" w:hAnsiTheme="majorEastAsia" w:eastAsiaTheme="majorEastAsia"/>
                <w:kern w:val="0"/>
                <w:sz w:val="21"/>
                <w:szCs w:val="21"/>
              </w:rPr>
              <w:t>▲</w:t>
            </w:r>
            <w:r>
              <w:rPr>
                <w:rFonts w:cs="Times New Roman" w:asciiTheme="majorEastAsia" w:hAnsiTheme="majorEastAsia" w:eastAsiaTheme="majorEastAsia"/>
                <w:kern w:val="0"/>
                <w:sz w:val="21"/>
                <w:szCs w:val="21"/>
              </w:rPr>
              <w:t>参数2</w:t>
            </w:r>
            <w:r>
              <w:rPr>
                <w:rFonts w:hint="eastAsia" w:cs="Times New Roman" w:asciiTheme="majorEastAsia" w:hAnsiTheme="majorEastAsia" w:eastAsiaTheme="majorEastAsia"/>
                <w:kern w:val="0"/>
                <w:sz w:val="21"/>
                <w:szCs w:val="21"/>
              </w:rPr>
              <w:t xml:space="preserve">  </w:t>
            </w:r>
            <w:r>
              <w:rPr>
                <w:rFonts w:ascii="Times New Roman" w:hAnsi="Times New Roman" w:eastAsia="宋体" w:cs="Times New Roman"/>
                <w:kern w:val="0"/>
                <w:sz w:val="21"/>
                <w:szCs w:val="21"/>
              </w:rPr>
              <w:t>4 通道和单通道控制器</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360" w:lineRule="exact"/>
              <w:rPr>
                <w:rFonts w:ascii="Times New Roman" w:hAnsi="Times New Roman" w:eastAsia="宋体" w:cs="Times New Roman"/>
                <w:kern w:val="0"/>
                <w:sz w:val="21"/>
                <w:szCs w:val="21"/>
              </w:rPr>
            </w:pPr>
            <w:r>
              <w:rPr>
                <w:rFonts w:hint="eastAsia" w:cs="Times New Roman" w:asciiTheme="majorEastAsia" w:hAnsiTheme="majorEastAsia" w:eastAsiaTheme="majorEastAsia"/>
                <w:kern w:val="0"/>
                <w:sz w:val="21"/>
                <w:szCs w:val="21"/>
              </w:rPr>
              <w:t>▲</w:t>
            </w:r>
            <w:r>
              <w:rPr>
                <w:rFonts w:cs="Times New Roman" w:asciiTheme="majorEastAsia" w:hAnsiTheme="majorEastAsia" w:eastAsiaTheme="majorEastAsia"/>
                <w:kern w:val="0"/>
                <w:sz w:val="21"/>
                <w:szCs w:val="21"/>
              </w:rPr>
              <w:t>参数3</w:t>
            </w:r>
            <w:r>
              <w:rPr>
                <w:rFonts w:hint="eastAsia" w:cs="Times New Roman" w:asciiTheme="majorEastAsia" w:hAnsiTheme="majorEastAsia" w:eastAsiaTheme="majorEastAsia"/>
                <w:kern w:val="0"/>
                <w:sz w:val="21"/>
                <w:szCs w:val="21"/>
              </w:rPr>
              <w:t xml:space="preserve">  </w:t>
            </w:r>
            <w:r>
              <w:rPr>
                <w:rFonts w:ascii="Times New Roman" w:hAnsi="Times New Roman" w:eastAsia="宋体" w:cs="Times New Roman"/>
                <w:kern w:val="0"/>
                <w:sz w:val="21"/>
                <w:szCs w:val="21"/>
              </w:rPr>
              <w:t>单通道控制器电流输出0-1200mA</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360" w:lineRule="exact"/>
              <w:rPr>
                <w:rFonts w:ascii="Times New Roman" w:hAnsi="Times New Roman" w:eastAsia="宋体" w:cs="Times New Roman"/>
                <w:kern w:val="0"/>
                <w:sz w:val="21"/>
                <w:szCs w:val="21"/>
              </w:rPr>
            </w:pPr>
            <w:r>
              <w:rPr>
                <w:rFonts w:hint="eastAsia" w:cs="Times New Roman" w:asciiTheme="majorEastAsia" w:hAnsiTheme="majorEastAsia" w:eastAsiaTheme="majorEastAsia"/>
                <w:kern w:val="0"/>
                <w:sz w:val="21"/>
                <w:szCs w:val="21"/>
              </w:rPr>
              <w:t>▲</w:t>
            </w:r>
            <w:r>
              <w:rPr>
                <w:rFonts w:cs="Times New Roman" w:asciiTheme="majorEastAsia" w:hAnsiTheme="majorEastAsia" w:eastAsiaTheme="majorEastAsia"/>
                <w:kern w:val="0"/>
                <w:sz w:val="21"/>
                <w:szCs w:val="21"/>
              </w:rPr>
              <w:t>参数4</w:t>
            </w:r>
            <w:r>
              <w:rPr>
                <w:rFonts w:hint="eastAsia" w:cs="Times New Roman" w:asciiTheme="majorEastAsia" w:hAnsiTheme="majorEastAsia" w:eastAsiaTheme="majorEastAsia"/>
                <w:kern w:val="0"/>
                <w:sz w:val="21"/>
                <w:szCs w:val="21"/>
              </w:rPr>
              <w:t xml:space="preserve">  </w:t>
            </w:r>
            <w:r>
              <w:rPr>
                <w:rFonts w:ascii="Times New Roman" w:hAnsi="Times New Roman" w:eastAsia="宋体" w:cs="Times New Roman"/>
                <w:kern w:val="0"/>
                <w:sz w:val="21"/>
                <w:szCs w:val="21"/>
              </w:rPr>
              <w:t>通道控制器电流输出0-1100mA</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360" w:lineRule="exact"/>
              <w:rPr>
                <w:rFonts w:ascii="Times New Roman" w:hAnsi="Times New Roman" w:eastAsia="宋体" w:cs="Times New Roman"/>
                <w:kern w:val="0"/>
                <w:sz w:val="21"/>
                <w:szCs w:val="21"/>
              </w:rPr>
            </w:pPr>
            <w:r>
              <w:rPr>
                <w:rFonts w:cs="Times New Roman" w:asciiTheme="majorEastAsia" w:hAnsiTheme="majorEastAsia" w:eastAsiaTheme="majorEastAsia"/>
                <w:kern w:val="0"/>
                <w:sz w:val="21"/>
                <w:szCs w:val="21"/>
              </w:rPr>
              <w:t>参数5</w:t>
            </w:r>
            <w:r>
              <w:rPr>
                <w:rFonts w:hint="eastAsia" w:cs="Times New Roman" w:asciiTheme="majorEastAsia" w:hAnsiTheme="majorEastAsia" w:eastAsiaTheme="majorEastAsia"/>
                <w:kern w:val="0"/>
                <w:sz w:val="21"/>
                <w:szCs w:val="21"/>
              </w:rPr>
              <w:t xml:space="preserve">  </w:t>
            </w:r>
            <w:r>
              <w:rPr>
                <w:rFonts w:ascii="Times New Roman" w:hAnsi="Times New Roman" w:eastAsia="宋体" w:cs="Times New Roman"/>
                <w:kern w:val="0"/>
                <w:sz w:val="21"/>
                <w:szCs w:val="21"/>
              </w:rPr>
              <w:t>每通道可控制的光源数量1 个或 2 个</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pacing w:line="360" w:lineRule="exact"/>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参数</w:t>
            </w:r>
            <w:r>
              <w:rPr>
                <w:rFonts w:hint="eastAsia" w:cs="Times New Roman" w:asciiTheme="majorEastAsia" w:hAnsiTheme="majorEastAsia" w:eastAsiaTheme="majorEastAsia"/>
                <w:kern w:val="0"/>
                <w:sz w:val="21"/>
                <w:szCs w:val="21"/>
              </w:rPr>
              <w:t xml:space="preserve">6  </w:t>
            </w:r>
            <w:r>
              <w:rPr>
                <w:rFonts w:ascii="Times New Roman" w:hAnsi="Times New Roman" w:eastAsia="宋体" w:cs="Times New Roman"/>
                <w:kern w:val="0"/>
                <w:sz w:val="21"/>
                <w:szCs w:val="21"/>
              </w:rPr>
              <w:t>LED 或激光</w:t>
            </w:r>
            <w:r>
              <w:rPr>
                <w:rFonts w:hint="eastAsia" w:ascii="Times New Roman" w:hAnsi="Times New Roman" w:eastAsia="宋体" w:cs="Times New Roman"/>
                <w:kern w:val="0"/>
                <w:sz w:val="21"/>
                <w:szCs w:val="21"/>
              </w:rPr>
              <w:t>光源</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widowControl/>
              <w:spacing w:line="36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参数7  </w:t>
            </w:r>
            <w:r>
              <w:rPr>
                <w:rFonts w:hint="eastAsia" w:ascii="Times New Roman" w:hAnsi="Times New Roman" w:eastAsia="宋体" w:cs="Times New Roman"/>
                <w:kern w:val="0"/>
                <w:sz w:val="21"/>
                <w:szCs w:val="21"/>
              </w:rPr>
              <w:t>光纤长度：</w:t>
            </w:r>
            <w:r>
              <w:rPr>
                <w:rFonts w:ascii="Times New Roman" w:hAnsi="Times New Roman" w:eastAsia="宋体" w:cs="Times New Roman"/>
                <w:kern w:val="0"/>
                <w:sz w:val="21"/>
                <w:szCs w:val="21"/>
              </w:rPr>
              <w:t>2, 4, 6, 8, 10 或 12mm</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vAlign w:val="center"/>
          </w:tcPr>
          <w:p>
            <w:pPr>
              <w:spacing w:line="36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vAlign w:val="center"/>
          </w:tcPr>
          <w:p>
            <w:pPr>
              <w:spacing w:line="36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vAlign w:val="center"/>
          </w:tcPr>
          <w:p>
            <w:pPr>
              <w:spacing w:line="36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vAlign w:val="center"/>
          </w:tcPr>
          <w:p>
            <w:pPr>
              <w:spacing w:line="36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vAlign w:val="center"/>
          </w:tcPr>
          <w:p>
            <w:pPr>
              <w:spacing w:line="36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vAlign w:val="center"/>
          </w:tcPr>
          <w:p>
            <w:pPr>
              <w:spacing w:line="36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vAlign w:val="center"/>
          </w:tcPr>
          <w:p>
            <w:pPr>
              <w:spacing w:line="36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285612603"/>
      <w:bookmarkStart w:id="15" w:name="_Toc37172690"/>
      <w:bookmarkStart w:id="16" w:name="_Toc435540981"/>
      <w:bookmarkStart w:id="17" w:name="_Toc390713969"/>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签订地点：重庆市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37172691"/>
      <w:bookmarkStart w:id="19" w:name="_Toc435540982"/>
      <w:bookmarkStart w:id="20" w:name="_Toc390713970"/>
      <w:bookmarkStart w:id="21" w:name="_Toc285612604"/>
      <w:bookmarkStart w:id="22" w:name="_Toc240432233"/>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7257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7155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7564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7462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1、授权书的格式不限，但必须具有授权单位与授权人的公章/签章，授权销售区域，授权期限（起止日期）等主要内容。</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2、进口产品需提供原厂对中国总代的中英文授权，并提供中国总代至各级销售授权书。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1</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29</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56</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22"/>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3D16"/>
    <w:rsid w:val="001C4128"/>
    <w:rsid w:val="001C7DE1"/>
    <w:rsid w:val="001D04C7"/>
    <w:rsid w:val="001D3A1B"/>
    <w:rsid w:val="001D70FA"/>
    <w:rsid w:val="001E193A"/>
    <w:rsid w:val="001E3944"/>
    <w:rsid w:val="001E3BC8"/>
    <w:rsid w:val="001E3D72"/>
    <w:rsid w:val="001F0C4D"/>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0D39"/>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278B3"/>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2329"/>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323F"/>
    <w:rsid w:val="00A15AB3"/>
    <w:rsid w:val="00A15AF7"/>
    <w:rsid w:val="00A16C22"/>
    <w:rsid w:val="00A2524C"/>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1E6"/>
    <w:rsid w:val="00B24395"/>
    <w:rsid w:val="00B2575B"/>
    <w:rsid w:val="00B25CCF"/>
    <w:rsid w:val="00B27749"/>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18E2"/>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7F1"/>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C46"/>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647C"/>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2D82"/>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477C3"/>
    <w:rsid w:val="00F52461"/>
    <w:rsid w:val="00F55C60"/>
    <w:rsid w:val="00F5673F"/>
    <w:rsid w:val="00F61363"/>
    <w:rsid w:val="00F62C5A"/>
    <w:rsid w:val="00F65697"/>
    <w:rsid w:val="00F667E1"/>
    <w:rsid w:val="00F66CCE"/>
    <w:rsid w:val="00F7132C"/>
    <w:rsid w:val="00F733A6"/>
    <w:rsid w:val="00F73A76"/>
    <w:rsid w:val="00F76262"/>
    <w:rsid w:val="00F7755E"/>
    <w:rsid w:val="00F82EF1"/>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2410678C"/>
    <w:rsid w:val="32342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Normal Indent"/>
    <w:basedOn w:val="1"/>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uiPriority w:val="0"/>
    <w:rPr>
      <w:rFonts w:ascii="Times New Roman" w:hAnsi="Times New Roman" w:eastAsia="宋体" w:cs="Times New Roman"/>
      <w:kern w:val="0"/>
      <w:szCs w:val="24"/>
    </w:rPr>
  </w:style>
  <w:style w:type="paragraph" w:styleId="7">
    <w:name w:val="Body Text Indent"/>
    <w:basedOn w:val="1"/>
    <w:link w:val="28"/>
    <w:uiPriority w:val="0"/>
    <w:pPr>
      <w:ind w:firstLine="555"/>
    </w:pPr>
    <w:rPr>
      <w:rFonts w:ascii="Times New Roman" w:hAnsi="Times New Roman" w:eastAsia="宋体" w:cs="Times New Roman"/>
      <w:kern w:val="0"/>
      <w:sz w:val="24"/>
      <w:szCs w:val="24"/>
    </w:rPr>
  </w:style>
  <w:style w:type="paragraph" w:styleId="8">
    <w:name w:val="Plain Text"/>
    <w:basedOn w:val="1"/>
    <w:link w:val="35"/>
    <w:uiPriority w:val="0"/>
    <w:rPr>
      <w:rFonts w:ascii="宋体" w:hAnsi="Courier New" w:eastAsia="宋体" w:cs="Courier New"/>
      <w:sz w:val="24"/>
      <w:szCs w:val="21"/>
    </w:rPr>
  </w:style>
  <w:style w:type="paragraph" w:styleId="9">
    <w:name w:val="Body Text Indent 2"/>
    <w:basedOn w:val="1"/>
    <w:link w:val="27"/>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uiPriority w:val="39"/>
    <w:pPr>
      <w:ind w:left="420" w:leftChars="200"/>
    </w:pPr>
  </w:style>
  <w:style w:type="paragraph" w:styleId="15">
    <w:name w:val="Body Text 2"/>
    <w:basedOn w:val="1"/>
    <w:link w:val="30"/>
    <w:uiPriority w:val="0"/>
    <w:pPr>
      <w:jc w:val="center"/>
    </w:pPr>
    <w:rPr>
      <w:rFonts w:ascii="Times New Roman" w:hAnsi="Times New Roman" w:eastAsia="宋体" w:cs="Times New Roman"/>
      <w:kern w:val="0"/>
      <w:szCs w:val="24"/>
    </w:rPr>
  </w:style>
  <w:style w:type="paragraph" w:styleId="16">
    <w:name w:val="index 1"/>
    <w:basedOn w:val="1"/>
    <w:next w:val="1"/>
    <w:semiHidden/>
    <w:uiPriority w:val="0"/>
    <w:rPr>
      <w:rFonts w:ascii="Times New Roman" w:hAnsi="Times New Roman" w:eastAsia="宋体" w:cs="Times New Roman"/>
      <w:kern w:val="0"/>
      <w:sz w:val="24"/>
      <w:szCs w:val="24"/>
    </w:rPr>
  </w:style>
  <w:style w:type="table" w:styleId="18">
    <w:name w:val="Table Grid"/>
    <w:basedOn w:val="17"/>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uiPriority w:val="0"/>
    <w:rPr>
      <w:rFonts w:ascii="Times New Roman" w:hAnsi="Times New Roman" w:eastAsia="宋体" w:cs="Times New Roman"/>
      <w:b/>
      <w:bCs/>
      <w:kern w:val="44"/>
      <w:sz w:val="44"/>
      <w:szCs w:val="44"/>
    </w:rPr>
  </w:style>
  <w:style w:type="character" w:customStyle="1" w:styleId="23">
    <w:name w:val="标题 2 Char"/>
    <w:basedOn w:val="19"/>
    <w:link w:val="3"/>
    <w:uiPriority w:val="0"/>
    <w:rPr>
      <w:rFonts w:ascii="Arial" w:hAnsi="Arial" w:eastAsia="黑体" w:cs="Times New Roman"/>
      <w:b/>
      <w:kern w:val="0"/>
      <w:sz w:val="32"/>
      <w:szCs w:val="20"/>
    </w:rPr>
  </w:style>
  <w:style w:type="character" w:customStyle="1" w:styleId="24">
    <w:name w:val="页眉 Char"/>
    <w:basedOn w:val="19"/>
    <w:link w:val="12"/>
    <w:uiPriority w:val="0"/>
    <w:rPr>
      <w:rFonts w:ascii="Times New Roman" w:hAnsi="Times New Roman" w:eastAsia="宋体" w:cs="Times New Roman"/>
      <w:kern w:val="0"/>
      <w:sz w:val="18"/>
      <w:szCs w:val="18"/>
    </w:rPr>
  </w:style>
  <w:style w:type="character" w:customStyle="1" w:styleId="25">
    <w:name w:val="页脚 Char"/>
    <w:basedOn w:val="19"/>
    <w:link w:val="11"/>
    <w:uiPriority w:val="0"/>
    <w:rPr>
      <w:rFonts w:ascii="Times New Roman" w:hAnsi="Times New Roman" w:eastAsia="宋体" w:cs="Times New Roman"/>
      <w:kern w:val="0"/>
      <w:sz w:val="18"/>
      <w:szCs w:val="18"/>
    </w:rPr>
  </w:style>
  <w:style w:type="paragraph" w:customStyle="1" w:styleId="26">
    <w:name w:val="正文文字缩进"/>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uiPriority w:val="0"/>
    <w:rPr>
      <w:rFonts w:ascii="Times New Roman" w:hAnsi="Times New Roman" w:eastAsia="宋体" w:cs="Times New Roman"/>
      <w:kern w:val="0"/>
      <w:sz w:val="24"/>
      <w:szCs w:val="24"/>
    </w:rPr>
  </w:style>
  <w:style w:type="character" w:customStyle="1" w:styleId="28">
    <w:name w:val="正文文本缩进 Char"/>
    <w:basedOn w:val="19"/>
    <w:link w:val="7"/>
    <w:uiPriority w:val="0"/>
    <w:rPr>
      <w:rFonts w:ascii="Times New Roman" w:hAnsi="Times New Roman" w:eastAsia="宋体" w:cs="Times New Roman"/>
      <w:kern w:val="0"/>
      <w:sz w:val="24"/>
      <w:szCs w:val="24"/>
    </w:rPr>
  </w:style>
  <w:style w:type="character" w:customStyle="1" w:styleId="29">
    <w:name w:val="正文文本 Char"/>
    <w:basedOn w:val="19"/>
    <w:link w:val="6"/>
    <w:uiPriority w:val="0"/>
    <w:rPr>
      <w:rFonts w:ascii="Times New Roman" w:hAnsi="Times New Roman" w:eastAsia="宋体" w:cs="Times New Roman"/>
      <w:kern w:val="0"/>
      <w:szCs w:val="24"/>
    </w:rPr>
  </w:style>
  <w:style w:type="character" w:customStyle="1" w:styleId="30">
    <w:name w:val="正文文本 2 Char"/>
    <w:basedOn w:val="19"/>
    <w:link w:val="15"/>
    <w:uiPriority w:val="0"/>
    <w:rPr>
      <w:rFonts w:ascii="Times New Roman" w:hAnsi="Times New Roman" w:eastAsia="宋体" w:cs="Times New Roman"/>
      <w:kern w:val="0"/>
      <w:szCs w:val="24"/>
    </w:rPr>
  </w:style>
  <w:style w:type="paragraph" w:customStyle="1" w:styleId="31">
    <w:name w:val="样式1"/>
    <w:basedOn w:val="2"/>
    <w:uiPriority w:val="0"/>
    <w:pPr>
      <w:spacing w:line="640" w:lineRule="exact"/>
      <w:jc w:val="center"/>
    </w:pPr>
    <w:rPr>
      <w:rFonts w:ascii="方正小标宋简体" w:hAnsi="华文中宋" w:eastAsia="方正小标宋简体"/>
      <w:b w:val="0"/>
    </w:rPr>
  </w:style>
  <w:style w:type="paragraph" w:customStyle="1" w:styleId="32">
    <w:name w:val="样式2"/>
    <w:basedOn w:val="2"/>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locked/>
    <w:uiPriority w:val="0"/>
    <w:rPr>
      <w:rFonts w:ascii="Times New Roman" w:hAnsi="Times New Roman" w:eastAsia="宋体" w:cs="Times New Roman"/>
      <w:kern w:val="0"/>
      <w:szCs w:val="20"/>
    </w:rPr>
  </w:style>
  <w:style w:type="character" w:customStyle="1" w:styleId="40">
    <w:name w:val="apple-style-span"/>
    <w:uiPriority w:val="0"/>
  </w:style>
  <w:style w:type="character" w:customStyle="1" w:styleId="41">
    <w:name w:val="List Paragraph Char"/>
    <w:link w:val="37"/>
    <w:locked/>
    <w:uiPriority w:val="0"/>
    <w:rPr>
      <w:rFonts w:ascii="Calibri" w:hAnsi="Calibri" w:eastAsia="宋体" w:cs="Times New Roman"/>
      <w:kern w:val="0"/>
      <w:sz w:val="22"/>
      <w:szCs w:val="20"/>
      <w:lang w:eastAsia="en-US"/>
    </w:rPr>
  </w:style>
  <w:style w:type="paragraph" w:customStyle="1" w:styleId="42">
    <w:name w:val="Char Char Char Char"/>
    <w:basedOn w:val="1"/>
    <w:uiPriority w:val="0"/>
    <w:rPr>
      <w:rFonts w:ascii="Times New Roman" w:hAnsi="Times New Roman" w:eastAsia="宋体" w:cs="Times New Roman"/>
      <w:sz w:val="24"/>
      <w:szCs w:val="36"/>
    </w:rPr>
  </w:style>
  <w:style w:type="character" w:customStyle="1" w:styleId="43">
    <w:name w:val="Char Char4"/>
    <w:locked/>
    <w:uiPriority w:val="0"/>
    <w:rPr>
      <w:rFonts w:ascii="宋体" w:hAnsi="Courier New" w:eastAsia="宋体"/>
      <w:kern w:val="2"/>
      <w:sz w:val="21"/>
      <w:lang w:bidi="ar-SA"/>
    </w:rPr>
  </w:style>
  <w:style w:type="character" w:customStyle="1" w:styleId="44">
    <w:name w:val="样式 (中文) 仿宋_GB2312 三号"/>
    <w:basedOn w:val="19"/>
    <w:uiPriority w:val="0"/>
    <w:rPr>
      <w:rFonts w:hint="eastAsia" w:ascii="仿宋_GB2312" w:eastAsia="仿宋_GB2312"/>
      <w:sz w:val="32"/>
    </w:rPr>
  </w:style>
  <w:style w:type="character" w:customStyle="1" w:styleId="45">
    <w:name w:val="Char Char3"/>
    <w:basedOn w:val="19"/>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AD6CA0-2A49-4625-B80B-A2D5D4CEB08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4841</Words>
  <Characters>27595</Characters>
  <Lines>229</Lines>
  <Paragraphs>64</Paragraphs>
  <TotalTime>0</TotalTime>
  <ScaleCrop>false</ScaleCrop>
  <LinksUpToDate>false</LinksUpToDate>
  <CharactersWithSpaces>32372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2020-09-14T02:49:00Z</cp:lastPrinted>
  <dcterms:modified xsi:type="dcterms:W3CDTF">2020-09-30T01:35:34Z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