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jc w:val="center"/>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医务人员</w:t>
      </w:r>
      <w:bookmarkStart w:id="27" w:name="_GoBack"/>
      <w:r>
        <w:rPr>
          <w:rFonts w:hint="eastAsia" w:ascii="宋体" w:hAnsi="宋体" w:eastAsia="宋体" w:cs="Times New Roman"/>
          <w:kern w:val="0"/>
          <w:sz w:val="36"/>
          <w:szCs w:val="36"/>
          <w:u w:val="single"/>
          <w:lang w:eastAsia="zh-CN"/>
        </w:rPr>
        <w:t>个人防护装备PPE脱卸语音提示器</w:t>
      </w:r>
      <w:bookmarkEnd w:id="27"/>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2021-JL13(03)-W30013</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医务人员个人防护装备PPE脱卸语音提示器</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2021-JL13(03)-W30013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医务人员个人防护装备PPE脱卸语音提示器</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2021-JL13(03)-W30013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58"/>
        <w:gridCol w:w="802"/>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ascii="宋体" w:hAnsi="宋体" w:eastAsia="宋体" w:cs="Times New Roman"/>
                <w:kern w:val="0"/>
                <w:sz w:val="24"/>
                <w:szCs w:val="24"/>
                <w:lang w:eastAsia="zh-CN"/>
              </w:rPr>
              <w:t>医务人员个人防护装备PPE脱卸语音提示器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hint="eastAsia" w:asciiTheme="minorEastAsia" w:hAnsiTheme="minorEastAsia"/>
                <w:szCs w:val="21"/>
              </w:rPr>
            </w:pPr>
          </w:p>
        </w:tc>
        <w:tc>
          <w:tcPr>
            <w:tcW w:w="8260"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lang w:eastAsia="zh-CN"/>
              </w:rPr>
              <w:t>医务人员个人防护装备PPE脱卸语音提示器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35540980"/>
      <w:bookmarkStart w:id="11" w:name="_Toc285612601"/>
      <w:bookmarkStart w:id="12" w:name="_Toc24043223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仿宋_GB2312" w:asciiTheme="minorEastAsia" w:hAnsiTheme="minorEastAsia"/>
          <w:kern w:val="0"/>
          <w:sz w:val="24"/>
          <w:szCs w:val="24"/>
          <w:lang w:val="zh-CN"/>
        </w:rPr>
        <w:t xml:space="preserve"> </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lang w:val="zh-CN" w:eastAsia="zh-CN"/>
        </w:rPr>
        <w:t>中国政府采购网（www.ccgp.gov.cn）</w:t>
      </w:r>
      <w:r>
        <w:rPr>
          <w:rFonts w:hint="eastAsia" w:cs="Times New Roman" w:asciiTheme="minorEastAsia" w:hAnsiTheme="minorEastAsia"/>
          <w:snapToGrid w:val="0"/>
          <w:kern w:val="0"/>
          <w:sz w:val="24"/>
          <w:szCs w:val="24"/>
          <w:lang w:val="zh-CN"/>
        </w:rPr>
        <w:t>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rPr>
        <w:t xml:space="preserve"> </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3"/>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cs="宋体" w:eastAsiaTheme="minorEastAsia"/>
          <w:bCs/>
          <w:kern w:val="0"/>
          <w:sz w:val="24"/>
          <w:szCs w:val="24"/>
          <w:lang w:eastAsia="zh-CN"/>
        </w:rPr>
      </w:pPr>
      <w:r>
        <w:rPr>
          <w:rFonts w:hint="eastAsia" w:ascii="宋体" w:hAnsi="宋体" w:cs="宋体"/>
          <w:bCs/>
          <w:kern w:val="0"/>
          <w:sz w:val="36"/>
          <w:szCs w:val="36"/>
        </w:rPr>
        <w:t>医务人员个人防护装备PPE脱卸语音提示器技术</w:t>
      </w:r>
      <w:r>
        <w:rPr>
          <w:rFonts w:hint="eastAsia" w:ascii="宋体" w:hAnsi="宋体" w:cs="宋体"/>
          <w:bCs/>
          <w:kern w:val="0"/>
          <w:sz w:val="36"/>
          <w:szCs w:val="36"/>
          <w:lang w:eastAsia="zh-CN"/>
        </w:rPr>
        <w:t>要求</w:t>
      </w:r>
    </w:p>
    <w:tbl>
      <w:tblPr>
        <w:tblStyle w:val="17"/>
        <w:tblW w:w="8838" w:type="dxa"/>
        <w:tblInd w:w="209" w:type="dxa"/>
        <w:tblLayout w:type="fixed"/>
        <w:tblCellMar>
          <w:top w:w="0" w:type="dxa"/>
          <w:left w:w="108" w:type="dxa"/>
          <w:bottom w:w="0" w:type="dxa"/>
          <w:right w:w="108" w:type="dxa"/>
        </w:tblCellMar>
      </w:tblPr>
      <w:tblGrid>
        <w:gridCol w:w="834"/>
        <w:gridCol w:w="2101"/>
        <w:gridCol w:w="5235"/>
        <w:gridCol w:w="668"/>
      </w:tblGrid>
      <w:tr>
        <w:tblPrEx>
          <w:tblCellMar>
            <w:top w:w="0" w:type="dxa"/>
            <w:left w:w="108" w:type="dxa"/>
            <w:bottom w:w="0" w:type="dxa"/>
            <w:right w:w="108" w:type="dxa"/>
          </w:tblCellMar>
        </w:tblPrEx>
        <w:trPr>
          <w:trHeight w:val="90" w:hRule="atLeast"/>
        </w:trPr>
        <w:tc>
          <w:tcPr>
            <w:tcW w:w="834"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序号</w:t>
            </w:r>
          </w:p>
        </w:tc>
        <w:tc>
          <w:tcPr>
            <w:tcW w:w="210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技术和性能参数名称</w:t>
            </w:r>
          </w:p>
        </w:tc>
        <w:tc>
          <w:tcPr>
            <w:tcW w:w="5235"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技术参数和性能要求</w:t>
            </w:r>
          </w:p>
        </w:tc>
        <w:tc>
          <w:tcPr>
            <w:tcW w:w="668"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备注</w:t>
            </w:r>
          </w:p>
        </w:tc>
      </w:tr>
      <w:tr>
        <w:tblPrEx>
          <w:tblCellMar>
            <w:top w:w="0" w:type="dxa"/>
            <w:left w:w="108" w:type="dxa"/>
            <w:bottom w:w="0" w:type="dxa"/>
            <w:right w:w="108" w:type="dxa"/>
          </w:tblCellMar>
        </w:tblPrEx>
        <w:trPr>
          <w:trHeight w:val="284"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1</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设备使用需求</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2020年重庆市卫生适宜技术推广项目，承担“新型冠病毒肺炎防控中的个人防护技术（2020jstg037），通过语音提示的方式，为推广单位医务人员个人防护装备脱卸、手卫生实施过程提供语音指导</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213"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1.1</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设备用途</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辅助速干手卫生消毒液存放，提示医务人员个人防护装备PPE脱卸、手卫生实施过程提供语音指导，为防护装备培训教学提供有效帮助</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1.2</w:t>
            </w:r>
          </w:p>
        </w:tc>
        <w:tc>
          <w:tcPr>
            <w:tcW w:w="210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color w:val="000000"/>
                <w:kern w:val="0"/>
              </w:rPr>
            </w:pPr>
            <w:r>
              <w:rPr>
                <w:rFonts w:hint="eastAsia" w:ascii="宋体" w:hAnsi="宋体" w:eastAsia="宋体" w:cs="宋体"/>
                <w:color w:val="000000"/>
                <w:kern w:val="0"/>
              </w:rPr>
              <w:t>实验对象</w:t>
            </w:r>
          </w:p>
        </w:tc>
        <w:tc>
          <w:tcPr>
            <w:tcW w:w="5235"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医务工作者</w:t>
            </w:r>
          </w:p>
        </w:tc>
        <w:tc>
          <w:tcPr>
            <w:tcW w:w="668"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Cs/>
                <w:kern w:val="0"/>
              </w:rPr>
            </w:pPr>
            <w:r>
              <w:rPr>
                <w:rFonts w:hint="eastAsia" w:ascii="宋体" w:hAnsi="宋体" w:eastAsia="宋体" w:cs="宋体"/>
                <w:bCs/>
                <w:kern w:val="0"/>
              </w:rPr>
              <w:t>1.3</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Cs/>
                <w:kern w:val="0"/>
              </w:rPr>
            </w:pPr>
            <w:r>
              <w:rPr>
                <w:rFonts w:hint="eastAsia" w:ascii="宋体" w:hAnsi="宋体" w:eastAsia="宋体" w:cs="宋体"/>
                <w:bCs/>
                <w:kern w:val="0"/>
              </w:rPr>
              <w:t>特殊功能需求</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3"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kern w:val="0"/>
              </w:rPr>
            </w:pPr>
            <w:r>
              <w:rPr>
                <w:rFonts w:hint="eastAsia" w:ascii="宋体" w:hAnsi="宋体" w:eastAsia="宋体" w:cs="宋体"/>
                <w:b/>
                <w:kern w:val="0"/>
              </w:rPr>
              <w:t>2</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主要技术参数</w:t>
            </w:r>
            <w:r>
              <w:rPr>
                <w:rFonts w:hint="eastAsia" w:ascii="宋体" w:hAnsi="宋体" w:eastAsia="宋体" w:cs="宋体"/>
                <w:b/>
                <w:bCs/>
                <w:kern w:val="0"/>
              </w:rPr>
              <w:br w:type="textWrapping"/>
            </w:r>
            <w:r>
              <w:rPr>
                <w:rFonts w:hint="eastAsia" w:ascii="宋体" w:hAnsi="宋体" w:eastAsia="宋体" w:cs="宋体"/>
                <w:b/>
                <w:bCs/>
                <w:kern w:val="0"/>
              </w:rPr>
              <w:t>（一行只写一个参数）</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3"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2.1</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★参数1</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智能语音提示系统内容：规范的医务人员二级防护装备PPE脱卸、手卫生实施过程</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143"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2.2</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★参数2</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具有红外避障传感器装置，感知物体或人手，可触发进入下一步操作。</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2.3</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▲参数3</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具有消毒液储量重量感应模块，感知消毒液的存量。</w:t>
            </w: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143"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2.4</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▲参数4</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可显示手卫生操作时间、电源状态显示灯和消毒液余量不足显示。</w:t>
            </w: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2.5</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bookmarkStart w:id="26" w:name="_Hlk536390667"/>
            <w:r>
              <w:rPr>
                <w:rFonts w:hint="eastAsia" w:ascii="宋体" w:hAnsi="宋体" w:eastAsia="宋体" w:cs="宋体"/>
                <w:kern w:val="0"/>
              </w:rPr>
              <w:t>▲参数</w:t>
            </w:r>
            <w:bookmarkEnd w:id="26"/>
            <w:r>
              <w:rPr>
                <w:rFonts w:hint="eastAsia" w:ascii="宋体" w:hAnsi="宋体" w:eastAsia="宋体" w:cs="宋体"/>
                <w:kern w:val="0"/>
              </w:rPr>
              <w:t>5</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具有速干手卫生消毒液体存储盒</w:t>
            </w: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2.6</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参数6</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rPr>
            </w:pPr>
            <w:r>
              <w:rPr>
                <w:rFonts w:hint="eastAsia" w:ascii="宋体" w:hAnsi="宋体" w:eastAsia="宋体" w:cs="宋体"/>
              </w:rPr>
              <w:t>具有抽取手卫生消毒液的直流式小水泵</w:t>
            </w: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2.7</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参数7</w:t>
            </w:r>
          </w:p>
        </w:tc>
        <w:tc>
          <w:tcPr>
            <w:tcW w:w="5235"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00" w:lineRule="atLeast"/>
              <w:ind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连接水泵与储液盒的导管为透明导管</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2.8</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参数8</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rPr>
            </w:pPr>
            <w:r>
              <w:rPr>
                <w:rFonts w:hint="eastAsia" w:ascii="宋体" w:hAnsi="宋体" w:eastAsia="宋体" w:cs="宋体"/>
              </w:rPr>
              <w:t>具备电源的自锁开关以及设备唤醒的自复位开关</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143"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kern w:val="0"/>
              </w:rPr>
            </w:pPr>
            <w:r>
              <w:rPr>
                <w:rFonts w:hint="eastAsia" w:ascii="宋体" w:hAnsi="宋体" w:eastAsia="宋体" w:cs="宋体"/>
                <w:b/>
                <w:kern w:val="0"/>
              </w:rPr>
              <w:t>3</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配置需求</w:t>
            </w:r>
            <w:r>
              <w:rPr>
                <w:rFonts w:hint="eastAsia" w:ascii="宋体" w:hAnsi="宋体" w:eastAsia="宋体" w:cs="宋体"/>
                <w:b/>
                <w:bCs/>
                <w:kern w:val="0"/>
              </w:rPr>
              <w:br w:type="textWrapping"/>
            </w:r>
            <w:r>
              <w:rPr>
                <w:rFonts w:hint="eastAsia" w:ascii="宋体" w:hAnsi="宋体" w:eastAsia="宋体" w:cs="宋体"/>
                <w:b/>
                <w:bCs/>
                <w:kern w:val="0"/>
              </w:rPr>
              <w:t>（一行只写一个配置）</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kern w:val="0"/>
              </w:rPr>
            </w:pP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3.1</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配置1</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控制主板</w:t>
            </w: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3.2</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配置2</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红外避障传感</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 xml:space="preserve">3.3 </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配置3</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重力感应模块</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3.4</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配置4</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Cs/>
              </w:rPr>
            </w:pPr>
            <w:r>
              <w:rPr>
                <w:rFonts w:hint="eastAsia" w:ascii="宋体" w:hAnsi="宋体" w:eastAsia="宋体" w:cs="宋体"/>
                <w:bCs/>
              </w:rPr>
              <w:t>喇叭扬声器模块</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4</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r>
              <w:rPr>
                <w:rFonts w:hint="eastAsia" w:ascii="宋体" w:hAnsi="宋体" w:eastAsia="宋体" w:cs="宋体"/>
                <w:b/>
                <w:bCs/>
                <w:kern w:val="0"/>
              </w:rPr>
              <w:t>售后服务</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rPr>
            </w:pP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4.1</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保修年限</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≥1年</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4.2</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出现故障回应时间</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维修到达现场时间≤ 3小时</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4.3</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维修支持</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配件供应时间≥10年</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4.4</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耗材及零配件</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提供耗材及主要零配件目录（含报价）</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4.5</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维修资料</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4.6</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维修工具</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143"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4.7</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预防性维修</w:t>
            </w:r>
            <w:r>
              <w:rPr>
                <w:rFonts w:hint="eastAsia" w:ascii="宋体" w:hAnsi="宋体" w:eastAsia="宋体" w:cs="宋体"/>
                <w:kern w:val="0"/>
              </w:rPr>
              <w:br w:type="textWrapping"/>
            </w:r>
            <w:r>
              <w:rPr>
                <w:rFonts w:hint="eastAsia" w:ascii="宋体" w:hAnsi="宋体" w:eastAsia="宋体" w:cs="宋体"/>
                <w:kern w:val="0"/>
              </w:rPr>
              <w:t>/定期维护保养</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保修期内提供定期维护保养服务</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4.8</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维修密码支持</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4.9</w:t>
            </w:r>
          </w:p>
        </w:tc>
        <w:tc>
          <w:tcPr>
            <w:tcW w:w="2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升级</w:t>
            </w:r>
          </w:p>
        </w:tc>
        <w:tc>
          <w:tcPr>
            <w:tcW w:w="5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支持</w:t>
            </w:r>
          </w:p>
        </w:tc>
        <w:tc>
          <w:tcPr>
            <w:tcW w:w="66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4.10</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使用培训</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支持</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34"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4.11</w:t>
            </w:r>
          </w:p>
        </w:tc>
        <w:tc>
          <w:tcPr>
            <w:tcW w:w="21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工程师培训</w:t>
            </w:r>
          </w:p>
        </w:tc>
        <w:tc>
          <w:tcPr>
            <w:tcW w:w="5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rPr>
            </w:pPr>
            <w:r>
              <w:rPr>
                <w:rFonts w:hint="eastAsia" w:ascii="宋体" w:hAnsi="宋体" w:eastAsia="宋体" w:cs="宋体"/>
                <w:kern w:val="0"/>
              </w:rPr>
              <w:t>支持</w:t>
            </w:r>
          </w:p>
        </w:tc>
        <w:tc>
          <w:tcPr>
            <w:tcW w:w="66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宋体" w:hAnsi="宋体" w:eastAsia="宋体" w:cs="宋体"/>
                <w:kern w:val="0"/>
                <w:sz w:val="21"/>
                <w:szCs w:val="21"/>
              </w:rPr>
            </w:pPr>
          </w:p>
        </w:tc>
      </w:tr>
    </w:tbl>
    <w:p>
      <w:pPr>
        <w:spacing w:line="420" w:lineRule="exact"/>
        <w:ind w:right="539"/>
      </w:pPr>
    </w:p>
    <w:p>
      <w:pPr>
        <w:spacing w:line="420" w:lineRule="exact"/>
        <w:ind w:right="539"/>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幼圆">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F1C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10</TotalTime>
  <ScaleCrop>false</ScaleCrop>
  <LinksUpToDate>false</LinksUpToDate>
  <CharactersWithSpaces>30058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2020-10-12T06:44:00Z</cp:lastPrinted>
  <dcterms:modified xsi:type="dcterms:W3CDTF">2021-02-08T09:01:27Z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