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C2C17">
        <w:rPr>
          <w:rFonts w:ascii="宋体" w:eastAsia="宋体" w:hAnsi="宋体" w:cs="Times New Roman" w:hint="eastAsia"/>
          <w:kern w:val="0"/>
          <w:sz w:val="36"/>
          <w:szCs w:val="36"/>
          <w:u w:val="single"/>
        </w:rPr>
        <w:t xml:space="preserve">     </w:t>
      </w:r>
      <w:r w:rsidR="001C2C17" w:rsidRPr="001C2C17">
        <w:rPr>
          <w:rFonts w:ascii="宋体" w:eastAsia="宋体" w:hAnsi="宋体" w:cs="Times New Roman" w:hint="eastAsia"/>
          <w:kern w:val="0"/>
          <w:sz w:val="36"/>
          <w:szCs w:val="36"/>
          <w:u w:val="single"/>
        </w:rPr>
        <w:t>采血方舱</w:t>
      </w:r>
      <w:r w:rsidR="001C2C17">
        <w:rPr>
          <w:rFonts w:ascii="宋体" w:eastAsia="宋体" w:hAnsi="宋体" w:cs="Times New Roman" w:hint="eastAsia"/>
          <w:kern w:val="0"/>
          <w:sz w:val="36"/>
          <w:szCs w:val="36"/>
          <w:u w:val="single"/>
        </w:rPr>
        <w:t xml:space="preserve">   </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1C2C17">
        <w:rPr>
          <w:rFonts w:ascii="宋体" w:eastAsia="宋体" w:hAnsi="宋体" w:cs="Times New Roman" w:hint="eastAsia"/>
          <w:kern w:val="0"/>
          <w:sz w:val="36"/>
          <w:szCs w:val="36"/>
          <w:u w:val="single"/>
        </w:rPr>
        <w:t>30</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DE5DD5" w:rsidRPr="00DE5DD5" w:rsidRDefault="00F24F98" w:rsidP="00DE5DD5">
      <w:pPr>
        <w:pStyle w:val="12"/>
        <w:ind w:left="804"/>
        <w:rPr>
          <w:rFonts w:asciiTheme="minorHAnsi" w:eastAsiaTheme="minorEastAsia" w:hAnsiTheme="minorHAnsi" w:cstheme="minorBidi"/>
          <w:noProof/>
          <w:kern w:val="2"/>
          <w:szCs w:val="22"/>
        </w:rPr>
      </w:pPr>
      <w:r w:rsidRPr="00DE5DD5">
        <w:rPr>
          <w:rFonts w:ascii="仿宋_GB2312" w:eastAsia="仿宋_GB2312" w:hAnsi="宋体"/>
          <w:sz w:val="280"/>
          <w:szCs w:val="32"/>
        </w:rPr>
        <w:fldChar w:fldCharType="begin"/>
      </w:r>
      <w:r w:rsidR="00F906A3" w:rsidRPr="00DE5DD5">
        <w:rPr>
          <w:rFonts w:ascii="仿宋_GB2312" w:eastAsia="仿宋_GB2312" w:hAnsi="宋体"/>
          <w:sz w:val="280"/>
          <w:szCs w:val="32"/>
        </w:rPr>
        <w:instrText xml:space="preserve"> TOC \o "1-3" \h \z \u </w:instrText>
      </w:r>
      <w:r w:rsidRPr="00DE5DD5">
        <w:rPr>
          <w:rFonts w:ascii="仿宋_GB2312" w:eastAsia="仿宋_GB2312" w:hAnsi="宋体"/>
          <w:sz w:val="280"/>
          <w:szCs w:val="32"/>
        </w:rPr>
        <w:fldChar w:fldCharType="separate"/>
      </w:r>
      <w:hyperlink w:anchor="_Toc38913730" w:history="1">
        <w:r w:rsidR="00DE5DD5" w:rsidRPr="00DE5DD5">
          <w:rPr>
            <w:rStyle w:val="aa"/>
            <w:rFonts w:ascii="黑体" w:eastAsia="黑体" w:hAnsi="黑体" w:hint="eastAsia"/>
            <w:noProof/>
            <w:sz w:val="32"/>
          </w:rPr>
          <w:t>第一部分</w:t>
        </w:r>
        <w:r w:rsidR="00DE5DD5" w:rsidRPr="00DE5DD5">
          <w:rPr>
            <w:rStyle w:val="aa"/>
            <w:rFonts w:ascii="黑体" w:eastAsia="黑体" w:hAnsi="黑体"/>
            <w:noProof/>
            <w:sz w:val="32"/>
          </w:rPr>
          <w:t xml:space="preserve">  </w:t>
        </w:r>
        <w:r w:rsidR="00DE5DD5" w:rsidRPr="00DE5DD5">
          <w:rPr>
            <w:rStyle w:val="aa"/>
            <w:rFonts w:ascii="黑体" w:eastAsia="黑体" w:hAnsi="黑体" w:hint="eastAsia"/>
            <w:noProof/>
            <w:sz w:val="32"/>
          </w:rPr>
          <w:t>招标公告</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_Toc38913730 \h </w:instrText>
        </w:r>
        <w:r w:rsidRPr="00DE5DD5">
          <w:rPr>
            <w:noProof/>
            <w:webHidden/>
            <w:sz w:val="32"/>
          </w:rPr>
        </w:r>
        <w:r w:rsidRPr="00DE5DD5">
          <w:rPr>
            <w:noProof/>
            <w:webHidden/>
            <w:sz w:val="32"/>
          </w:rPr>
          <w:fldChar w:fldCharType="separate"/>
        </w:r>
        <w:r w:rsidR="00DE5DD5" w:rsidRPr="00DE5DD5">
          <w:rPr>
            <w:noProof/>
            <w:webHidden/>
            <w:sz w:val="32"/>
          </w:rPr>
          <w:t>1</w:t>
        </w:r>
        <w:r w:rsidRPr="00DE5DD5">
          <w:rPr>
            <w:noProof/>
            <w:webHidden/>
            <w:sz w:val="32"/>
          </w:rPr>
          <w:fldChar w:fldCharType="end"/>
        </w:r>
      </w:hyperlink>
    </w:p>
    <w:p w:rsidR="00DE5DD5" w:rsidRPr="00DE5DD5" w:rsidRDefault="00F24F98" w:rsidP="00DE5DD5">
      <w:pPr>
        <w:pStyle w:val="12"/>
        <w:ind w:left="804"/>
        <w:rPr>
          <w:rFonts w:asciiTheme="minorHAnsi" w:eastAsiaTheme="minorEastAsia" w:hAnsiTheme="minorHAnsi" w:cstheme="minorBidi"/>
          <w:noProof/>
          <w:kern w:val="2"/>
          <w:szCs w:val="22"/>
        </w:rPr>
      </w:pPr>
      <w:hyperlink w:anchor="_Toc38913731" w:history="1">
        <w:r w:rsidR="00DE5DD5" w:rsidRPr="00DE5DD5">
          <w:rPr>
            <w:rStyle w:val="aa"/>
            <w:rFonts w:ascii="黑体" w:eastAsia="黑体" w:hAnsi="黑体" w:hint="eastAsia"/>
            <w:noProof/>
            <w:sz w:val="32"/>
            <w:lang w:val="zh-CN"/>
          </w:rPr>
          <w:t>第二部分</w:t>
        </w:r>
        <w:r w:rsidR="00DE5DD5" w:rsidRPr="00DE5DD5">
          <w:rPr>
            <w:rStyle w:val="aa"/>
            <w:rFonts w:ascii="黑体" w:eastAsia="黑体" w:hAnsi="黑体"/>
            <w:noProof/>
            <w:sz w:val="32"/>
            <w:lang w:val="zh-CN"/>
          </w:rPr>
          <w:t xml:space="preserve">  </w:t>
        </w:r>
        <w:r w:rsidR="00DE5DD5" w:rsidRPr="00DE5DD5">
          <w:rPr>
            <w:rStyle w:val="aa"/>
            <w:rFonts w:ascii="黑体" w:eastAsia="黑体" w:hAnsi="黑体" w:hint="eastAsia"/>
            <w:noProof/>
            <w:sz w:val="32"/>
            <w:lang w:val="zh-CN"/>
          </w:rPr>
          <w:t>采购项目技</w:t>
        </w:r>
        <w:r w:rsidR="00DE5DD5" w:rsidRPr="00DE5DD5">
          <w:rPr>
            <w:rStyle w:val="aa"/>
            <w:rFonts w:ascii="黑体" w:eastAsia="黑体" w:hAnsi="黑体" w:cs="宋体" w:hint="eastAsia"/>
            <w:noProof/>
            <w:sz w:val="32"/>
            <w:lang w:val="zh-CN"/>
          </w:rPr>
          <w:t>术</w:t>
        </w:r>
        <w:r w:rsidR="00DE5DD5" w:rsidRPr="00DE5DD5">
          <w:rPr>
            <w:rStyle w:val="aa"/>
            <w:rFonts w:ascii="黑体" w:eastAsia="黑体" w:hAnsi="黑体" w:cs="Dotum" w:hint="eastAsia"/>
            <w:noProof/>
            <w:sz w:val="32"/>
            <w:lang w:val="zh-CN"/>
          </w:rPr>
          <w:t>和商</w:t>
        </w:r>
        <w:r w:rsidR="00DE5DD5" w:rsidRPr="00DE5DD5">
          <w:rPr>
            <w:rStyle w:val="aa"/>
            <w:rFonts w:ascii="黑体" w:eastAsia="黑体" w:hAnsi="黑体" w:cs="宋体" w:hint="eastAsia"/>
            <w:noProof/>
            <w:sz w:val="32"/>
            <w:lang w:val="zh-CN"/>
          </w:rPr>
          <w:t>务</w:t>
        </w:r>
        <w:r w:rsidR="00DE5DD5" w:rsidRPr="00DE5DD5">
          <w:rPr>
            <w:rStyle w:val="aa"/>
            <w:rFonts w:ascii="黑体" w:eastAsia="黑体" w:hAnsi="黑体" w:hint="eastAsia"/>
            <w:noProof/>
            <w:sz w:val="32"/>
            <w:lang w:val="zh-CN"/>
          </w:rPr>
          <w:t>要求</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_Toc38913731 \h </w:instrText>
        </w:r>
        <w:r w:rsidRPr="00DE5DD5">
          <w:rPr>
            <w:noProof/>
            <w:webHidden/>
            <w:sz w:val="32"/>
          </w:rPr>
        </w:r>
        <w:r w:rsidRPr="00DE5DD5">
          <w:rPr>
            <w:noProof/>
            <w:webHidden/>
            <w:sz w:val="32"/>
          </w:rPr>
          <w:fldChar w:fldCharType="separate"/>
        </w:r>
        <w:r w:rsidR="00DE5DD5" w:rsidRPr="00DE5DD5">
          <w:rPr>
            <w:noProof/>
            <w:webHidden/>
            <w:sz w:val="32"/>
          </w:rPr>
          <w:t>4</w:t>
        </w:r>
        <w:r w:rsidRPr="00DE5DD5">
          <w:rPr>
            <w:noProof/>
            <w:webHidden/>
            <w:sz w:val="32"/>
          </w:rPr>
          <w:fldChar w:fldCharType="end"/>
        </w:r>
      </w:hyperlink>
    </w:p>
    <w:p w:rsidR="00DE5DD5" w:rsidRPr="00DE5DD5" w:rsidRDefault="00F24F98" w:rsidP="00DE5DD5">
      <w:pPr>
        <w:pStyle w:val="12"/>
        <w:ind w:left="804"/>
        <w:rPr>
          <w:rFonts w:asciiTheme="minorHAnsi" w:eastAsiaTheme="minorEastAsia" w:hAnsiTheme="minorHAnsi" w:cstheme="minorBidi"/>
          <w:noProof/>
          <w:kern w:val="2"/>
          <w:szCs w:val="22"/>
        </w:rPr>
      </w:pPr>
      <w:hyperlink w:anchor="_Toc38913732" w:history="1">
        <w:r w:rsidR="00DE5DD5" w:rsidRPr="00DE5DD5">
          <w:rPr>
            <w:rStyle w:val="aa"/>
            <w:rFonts w:ascii="黑体" w:eastAsia="黑体" w:hAnsi="黑体" w:hint="eastAsia"/>
            <w:noProof/>
            <w:sz w:val="32"/>
          </w:rPr>
          <w:t>第三部分</w:t>
        </w:r>
        <w:r w:rsidR="00DE5DD5" w:rsidRPr="00DE5DD5">
          <w:rPr>
            <w:rStyle w:val="aa"/>
            <w:rFonts w:ascii="黑体" w:eastAsia="黑体" w:hAnsi="黑体"/>
            <w:noProof/>
            <w:sz w:val="32"/>
          </w:rPr>
          <w:t xml:space="preserve">  </w:t>
        </w:r>
        <w:r w:rsidR="00DE5DD5" w:rsidRPr="00DE5DD5">
          <w:rPr>
            <w:rStyle w:val="aa"/>
            <w:rFonts w:ascii="黑体" w:eastAsia="黑体" w:hAnsi="黑体" w:hint="eastAsia"/>
            <w:noProof/>
            <w:sz w:val="32"/>
            <w:lang w:val="zh-CN"/>
          </w:rPr>
          <w:t>投标人</w:t>
        </w:r>
        <w:r w:rsidR="00DE5DD5" w:rsidRPr="00DE5DD5">
          <w:rPr>
            <w:rStyle w:val="aa"/>
            <w:rFonts w:ascii="黑体" w:eastAsia="黑体" w:hAnsi="黑体" w:hint="eastAsia"/>
            <w:noProof/>
            <w:sz w:val="32"/>
          </w:rPr>
          <w:t>须知</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_Toc38913732 \h </w:instrText>
        </w:r>
        <w:r w:rsidRPr="00DE5DD5">
          <w:rPr>
            <w:noProof/>
            <w:webHidden/>
            <w:sz w:val="32"/>
          </w:rPr>
        </w:r>
        <w:r w:rsidRPr="00DE5DD5">
          <w:rPr>
            <w:noProof/>
            <w:webHidden/>
            <w:sz w:val="32"/>
          </w:rPr>
          <w:fldChar w:fldCharType="separate"/>
        </w:r>
        <w:r w:rsidR="00DE5DD5" w:rsidRPr="00DE5DD5">
          <w:rPr>
            <w:noProof/>
            <w:webHidden/>
            <w:sz w:val="32"/>
          </w:rPr>
          <w:t>9</w:t>
        </w:r>
        <w:r w:rsidRPr="00DE5DD5">
          <w:rPr>
            <w:noProof/>
            <w:webHidden/>
            <w:sz w:val="32"/>
          </w:rPr>
          <w:fldChar w:fldCharType="end"/>
        </w:r>
      </w:hyperlink>
    </w:p>
    <w:p w:rsidR="00DE5DD5" w:rsidRPr="00DE5DD5" w:rsidRDefault="00F24F98" w:rsidP="00DE5DD5">
      <w:pPr>
        <w:pStyle w:val="12"/>
        <w:ind w:left="804"/>
        <w:rPr>
          <w:rFonts w:asciiTheme="minorHAnsi" w:eastAsiaTheme="minorEastAsia" w:hAnsiTheme="minorHAnsi" w:cstheme="minorBidi"/>
          <w:noProof/>
          <w:kern w:val="2"/>
          <w:szCs w:val="22"/>
        </w:rPr>
      </w:pPr>
      <w:hyperlink w:anchor="_Toc38913733" w:history="1">
        <w:r w:rsidR="00DE5DD5" w:rsidRPr="00DE5DD5">
          <w:rPr>
            <w:rStyle w:val="aa"/>
            <w:rFonts w:ascii="黑体" w:eastAsia="黑体" w:hAnsi="黑体" w:hint="eastAsia"/>
            <w:bCs/>
            <w:noProof/>
            <w:sz w:val="32"/>
          </w:rPr>
          <w:t>第四部分</w:t>
        </w:r>
        <w:r w:rsidR="00DE5DD5" w:rsidRPr="00DE5DD5">
          <w:rPr>
            <w:rStyle w:val="aa"/>
            <w:rFonts w:ascii="黑体" w:eastAsia="黑体" w:hAnsi="黑体"/>
            <w:bCs/>
            <w:noProof/>
            <w:sz w:val="32"/>
          </w:rPr>
          <w:t xml:space="preserve">  </w:t>
        </w:r>
        <w:r w:rsidR="00DE5DD5" w:rsidRPr="00DE5DD5">
          <w:rPr>
            <w:rStyle w:val="aa"/>
            <w:rFonts w:ascii="黑体" w:eastAsia="黑体" w:hAnsi="黑体" w:hint="eastAsia"/>
            <w:bCs/>
            <w:noProof/>
            <w:sz w:val="32"/>
          </w:rPr>
          <w:t>合同样本</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_Toc38913733 \h </w:instrText>
        </w:r>
        <w:r w:rsidRPr="00DE5DD5">
          <w:rPr>
            <w:noProof/>
            <w:webHidden/>
            <w:sz w:val="32"/>
          </w:rPr>
        </w:r>
        <w:r w:rsidRPr="00DE5DD5">
          <w:rPr>
            <w:noProof/>
            <w:webHidden/>
            <w:sz w:val="32"/>
          </w:rPr>
          <w:fldChar w:fldCharType="separate"/>
        </w:r>
        <w:r w:rsidR="00DE5DD5" w:rsidRPr="00DE5DD5">
          <w:rPr>
            <w:noProof/>
            <w:webHidden/>
            <w:sz w:val="32"/>
          </w:rPr>
          <w:t>33</w:t>
        </w:r>
        <w:r w:rsidRPr="00DE5DD5">
          <w:rPr>
            <w:noProof/>
            <w:webHidden/>
            <w:sz w:val="32"/>
          </w:rPr>
          <w:fldChar w:fldCharType="end"/>
        </w:r>
      </w:hyperlink>
    </w:p>
    <w:p w:rsidR="00DE5DD5" w:rsidRPr="00DE5DD5" w:rsidRDefault="00F24F98" w:rsidP="00DE5DD5">
      <w:pPr>
        <w:pStyle w:val="12"/>
        <w:ind w:left="804"/>
        <w:rPr>
          <w:rFonts w:asciiTheme="minorHAnsi" w:eastAsiaTheme="minorEastAsia" w:hAnsiTheme="minorHAnsi" w:cstheme="minorBidi"/>
          <w:noProof/>
          <w:kern w:val="2"/>
          <w:szCs w:val="22"/>
        </w:rPr>
      </w:pPr>
      <w:hyperlink w:anchor="_Toc38913734" w:history="1">
        <w:r w:rsidR="00DE5DD5" w:rsidRPr="00DE5DD5">
          <w:rPr>
            <w:rStyle w:val="aa"/>
            <w:rFonts w:ascii="黑体" w:eastAsia="黑体" w:hAnsi="黑体" w:hint="eastAsia"/>
            <w:noProof/>
            <w:sz w:val="32"/>
          </w:rPr>
          <w:t>第五部分</w:t>
        </w:r>
        <w:r w:rsidR="00DE5DD5" w:rsidRPr="00DE5DD5">
          <w:rPr>
            <w:rStyle w:val="aa"/>
            <w:rFonts w:ascii="黑体" w:eastAsia="黑体" w:hAnsi="黑体"/>
            <w:noProof/>
            <w:sz w:val="32"/>
          </w:rPr>
          <w:t xml:space="preserve">  </w:t>
        </w:r>
        <w:r w:rsidR="00DE5DD5" w:rsidRPr="00DE5DD5">
          <w:rPr>
            <w:rStyle w:val="aa"/>
            <w:rFonts w:ascii="黑体" w:eastAsia="黑体" w:hAnsi="黑体" w:hint="eastAsia"/>
            <w:noProof/>
            <w:sz w:val="32"/>
          </w:rPr>
          <w:t>附件</w:t>
        </w:r>
        <w:r w:rsidR="00DE5DD5" w:rsidRPr="00DE5DD5">
          <w:rPr>
            <w:rStyle w:val="aa"/>
            <w:rFonts w:ascii="黑体" w:eastAsia="黑体" w:hAnsi="黑体"/>
            <w:noProof/>
            <w:sz w:val="32"/>
          </w:rPr>
          <w:t>/</w:t>
        </w:r>
        <w:r w:rsidR="00DE5DD5" w:rsidRPr="00DE5DD5">
          <w:rPr>
            <w:rStyle w:val="aa"/>
            <w:rFonts w:ascii="黑体" w:eastAsia="黑体" w:hAnsi="黑体" w:hint="eastAsia"/>
            <w:noProof/>
            <w:sz w:val="32"/>
          </w:rPr>
          <w:t>投标文件格式</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_Toc38913734 \h </w:instrText>
        </w:r>
        <w:r w:rsidRPr="00DE5DD5">
          <w:rPr>
            <w:noProof/>
            <w:webHidden/>
            <w:sz w:val="32"/>
          </w:rPr>
        </w:r>
        <w:r w:rsidRPr="00DE5DD5">
          <w:rPr>
            <w:noProof/>
            <w:webHidden/>
            <w:sz w:val="32"/>
          </w:rPr>
          <w:fldChar w:fldCharType="separate"/>
        </w:r>
        <w:r w:rsidR="00DE5DD5" w:rsidRPr="00DE5DD5">
          <w:rPr>
            <w:noProof/>
            <w:webHidden/>
            <w:sz w:val="32"/>
          </w:rPr>
          <w:t>36</w:t>
        </w:r>
        <w:r w:rsidRPr="00DE5DD5">
          <w:rPr>
            <w:noProof/>
            <w:webHidden/>
            <w:sz w:val="32"/>
          </w:rPr>
          <w:fldChar w:fldCharType="end"/>
        </w:r>
      </w:hyperlink>
    </w:p>
    <w:p w:rsidR="007154D8" w:rsidRPr="006238A1" w:rsidRDefault="00F24F98" w:rsidP="00881A2F">
      <w:pPr>
        <w:jc w:val="distribute"/>
        <w:rPr>
          <w:rFonts w:ascii="仿宋_GB2312" w:eastAsia="仿宋_GB2312" w:hAnsi="宋体" w:cs="Times New Roman"/>
          <w:kern w:val="0"/>
          <w:sz w:val="40"/>
          <w:szCs w:val="32"/>
        </w:rPr>
      </w:pPr>
      <w:r w:rsidRPr="00DE5DD5">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60B9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373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F4333" w:rsidRPr="00EF4333">
        <w:rPr>
          <w:rFonts w:ascii="Tahoma" w:hAnsi="Tahoma" w:cs="Tahoma" w:hint="eastAsia"/>
          <w:b/>
          <w:bCs/>
          <w:kern w:val="0"/>
          <w:sz w:val="28"/>
          <w:szCs w:val="28"/>
        </w:rPr>
        <w:t>采血方舱</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EF4333">
        <w:rPr>
          <w:rFonts w:ascii="Tahoma" w:hAnsi="Tahoma" w:cs="Tahoma" w:hint="eastAsia"/>
          <w:kern w:val="0"/>
          <w:sz w:val="28"/>
          <w:szCs w:val="28"/>
        </w:rPr>
        <w:t>30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F4333" w:rsidRPr="00EF4333">
        <w:rPr>
          <w:rFonts w:asciiTheme="minorEastAsia" w:hAnsiTheme="minorEastAsia" w:cs="Times New Roman" w:hint="eastAsia"/>
          <w:b/>
          <w:kern w:val="0"/>
          <w:sz w:val="24"/>
          <w:szCs w:val="24"/>
        </w:rPr>
        <w:t>采血方舱</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EF4333">
        <w:rPr>
          <w:rFonts w:asciiTheme="minorEastAsia" w:hAnsiTheme="minorEastAsia" w:cs="Times New Roman" w:hint="eastAsia"/>
          <w:b/>
          <w:kern w:val="0"/>
          <w:sz w:val="24"/>
          <w:szCs w:val="24"/>
        </w:rPr>
        <w:t>30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EF4333" w:rsidP="003D1292">
            <w:pPr>
              <w:adjustRightInd w:val="0"/>
              <w:snapToGrid w:val="0"/>
              <w:jc w:val="center"/>
              <w:rPr>
                <w:rFonts w:asciiTheme="minorEastAsia" w:hAnsiTheme="minorEastAsia" w:cs="Times New Roman"/>
                <w:szCs w:val="21"/>
              </w:rPr>
            </w:pPr>
            <w:r w:rsidRPr="00EF4333">
              <w:rPr>
                <w:rFonts w:asciiTheme="minorEastAsia" w:hAnsiTheme="minorEastAsia" w:cs="Times New Roman" w:hint="eastAsia"/>
                <w:szCs w:val="21"/>
              </w:rPr>
              <w:t>采血方舱</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560B9B">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60B9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373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EF4333" w:rsidP="004A2AB0">
            <w:pPr>
              <w:adjustRightInd w:val="0"/>
              <w:snapToGrid w:val="0"/>
              <w:jc w:val="center"/>
              <w:rPr>
                <w:rFonts w:asciiTheme="minorEastAsia" w:hAnsiTheme="minorEastAsia" w:cs="Times New Roman"/>
                <w:kern w:val="0"/>
                <w:szCs w:val="21"/>
              </w:rPr>
            </w:pPr>
            <w:r w:rsidRPr="00EF4333">
              <w:rPr>
                <w:rFonts w:asciiTheme="minorEastAsia" w:hAnsiTheme="minorEastAsia" w:cs="Times New Roman" w:hint="eastAsia"/>
                <w:szCs w:val="21"/>
              </w:rPr>
              <w:t>采血方舱</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F4333" w:rsidP="00895983">
      <w:pPr>
        <w:adjustRightInd w:val="0"/>
        <w:snapToGrid w:val="0"/>
        <w:spacing w:line="440" w:lineRule="exact"/>
        <w:jc w:val="center"/>
        <w:rPr>
          <w:rFonts w:ascii="宋体" w:hAnsi="宋体" w:cs="宋体"/>
          <w:bCs/>
          <w:kern w:val="0"/>
          <w:sz w:val="32"/>
          <w:szCs w:val="32"/>
        </w:rPr>
      </w:pPr>
      <w:r w:rsidRPr="00EF4333">
        <w:rPr>
          <w:rFonts w:ascii="宋体" w:eastAsia="宋体" w:hAnsi="宋体" w:cs="宋体" w:hint="eastAsia"/>
          <w:bCs/>
          <w:kern w:val="0"/>
          <w:sz w:val="32"/>
          <w:szCs w:val="32"/>
        </w:rPr>
        <w:t>采血方舱</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15"/>
        <w:gridCol w:w="4831"/>
        <w:gridCol w:w="992"/>
      </w:tblGrid>
      <w:tr w:rsidR="009D405D" w:rsidRPr="009D405D" w:rsidTr="009D405D">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序号</w:t>
            </w:r>
          </w:p>
        </w:tc>
        <w:tc>
          <w:tcPr>
            <w:tcW w:w="2115" w:type="dxa"/>
            <w:tcBorders>
              <w:top w:val="single" w:sz="8"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技术和性能参数名称</w:t>
            </w:r>
          </w:p>
        </w:tc>
        <w:tc>
          <w:tcPr>
            <w:tcW w:w="4831" w:type="dxa"/>
            <w:tcBorders>
              <w:top w:val="single" w:sz="8"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备注</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设备使用需求</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1.1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设备用途</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szCs w:val="21"/>
              </w:rPr>
              <w:t>主要用于街头采血业务开展，可支持科研教学工作。</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Cs/>
                <w:kern w:val="0"/>
                <w:szCs w:val="21"/>
              </w:rPr>
            </w:pPr>
            <w:r w:rsidRPr="009D405D">
              <w:rPr>
                <w:rFonts w:asciiTheme="minorEastAsia" w:hAnsiTheme="minorEastAsia" w:cs="宋体" w:hint="eastAsia"/>
                <w:bCs/>
                <w:kern w:val="0"/>
                <w:szCs w:val="21"/>
              </w:rPr>
              <w:t>1.2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Cs/>
                <w:kern w:val="0"/>
                <w:szCs w:val="21"/>
              </w:rPr>
            </w:pPr>
            <w:r w:rsidRPr="009D405D">
              <w:rPr>
                <w:rFonts w:asciiTheme="minorEastAsia" w:hAnsiTheme="minorEastAsia" w:cs="宋体" w:hint="eastAsia"/>
                <w:bCs/>
                <w:kern w:val="0"/>
                <w:szCs w:val="21"/>
              </w:rPr>
              <w:t>特殊功能需求</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r w:rsidRPr="009D405D">
              <w:rPr>
                <w:rFonts w:asciiTheme="minorEastAsia" w:hAnsiTheme="minorEastAsia" w:cs="宋体" w:hint="eastAsia"/>
                <w:bCs/>
                <w:szCs w:val="21"/>
              </w:rPr>
              <w:t>分区布局，供电系统，温湿度调控设备，吸排风系统，专用储血设备，</w:t>
            </w:r>
            <w:r w:rsidRPr="009D405D">
              <w:rPr>
                <w:rFonts w:asciiTheme="minorEastAsia" w:hAnsiTheme="minorEastAsia" w:cs="宋体" w:hint="eastAsia"/>
                <w:bCs/>
                <w:kern w:val="0"/>
                <w:szCs w:val="21"/>
              </w:rPr>
              <w:t>环境消毒设备，</w:t>
            </w:r>
            <w:r w:rsidRPr="009D405D">
              <w:rPr>
                <w:rFonts w:asciiTheme="minorEastAsia" w:hAnsiTheme="minorEastAsia" w:cs="宋体" w:hint="eastAsia"/>
                <w:bCs/>
                <w:szCs w:val="21"/>
              </w:rPr>
              <w:t>照明系统。</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主要技术参数</w:t>
            </w:r>
          </w:p>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（一行只写一个参数）</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kern w:val="0"/>
                <w:szCs w:val="21"/>
              </w:rPr>
              <w:t>★参数1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无动力拖挂牵引式。配置二类汽车底盘，具有驻车制动功能。</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内部工作面积≧35 m</w:t>
            </w:r>
            <w:r w:rsidRPr="009D405D">
              <w:rPr>
                <w:rFonts w:asciiTheme="minorEastAsia" w:hAnsiTheme="minorEastAsia" w:cs="宋体" w:hint="eastAsia"/>
                <w:kern w:val="0"/>
                <w:szCs w:val="21"/>
                <w:vertAlign w:val="superscript"/>
              </w:rPr>
              <w:t>2</w:t>
            </w:r>
            <w:r w:rsidRPr="009D405D">
              <w:rPr>
                <w:rFonts w:asciiTheme="minorEastAsia" w:hAnsiTheme="minorEastAsia" w:cs="宋体" w:hint="eastAsia"/>
                <w:kern w:val="0"/>
                <w:szCs w:val="21"/>
              </w:rPr>
              <w:t>,内部空间高度≧2.2 m。</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方舱高4</w:t>
            </w:r>
            <w:r w:rsidRPr="009D405D">
              <w:rPr>
                <w:rFonts w:asciiTheme="minorEastAsia" w:hAnsiTheme="minorEastAsia" w:cs="宋体"/>
                <w:kern w:val="0"/>
                <w:szCs w:val="21"/>
              </w:rPr>
              <w:t>.2m</w:t>
            </w:r>
            <w:r w:rsidRPr="009D405D">
              <w:rPr>
                <w:rFonts w:asciiTheme="minorEastAsia" w:hAnsiTheme="minorEastAsia" w:cs="宋体" w:hint="eastAsia"/>
                <w:kern w:val="0"/>
                <w:szCs w:val="21"/>
              </w:rPr>
              <w:t>，舱体采用太空铝合金，表面光洁，无铆钉头，外部配有走梯。</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内部地面使用塑胶地板。具备防火、防潮、防滑、防静电功能。</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采光玻璃采用双层中空钢化镀膜保温玻璃，具有保温、抗紫外线功能。</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★参数3</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电气总功率≧20KW。</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配备不间断电源，在外部电源切断的情况下，能满足内部设备（采血设备、电脑、冰箱、室内照明等）正常工作2小时。</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lastRenderedPageBreak/>
              <w:t>2.4</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★参数4</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bCs/>
                <w:szCs w:val="21"/>
              </w:rPr>
              <w:t>配备监控和防盗报警系统，能够实现方舱内、外的2</w:t>
            </w:r>
            <w:r w:rsidRPr="009D405D">
              <w:rPr>
                <w:rFonts w:asciiTheme="minorEastAsia" w:hAnsiTheme="minorEastAsia" w:cs="宋体"/>
                <w:bCs/>
                <w:szCs w:val="21"/>
              </w:rPr>
              <w:t>4</w:t>
            </w:r>
            <w:r w:rsidRPr="009D405D">
              <w:rPr>
                <w:rFonts w:asciiTheme="minorEastAsia" w:hAnsiTheme="minorEastAsia" w:cs="宋体" w:hint="eastAsia"/>
                <w:bCs/>
                <w:szCs w:val="21"/>
              </w:rPr>
              <w:t>小时监控并可随时对监控进行查看、调取。防盗报警系统可实现声光报警。</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kern w:val="0"/>
                <w:szCs w:val="21"/>
              </w:rPr>
              <w:t>2.5</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kern w:val="0"/>
                <w:szCs w:val="21"/>
              </w:rPr>
              <w:t>★参数5</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bCs/>
                <w:szCs w:val="21"/>
              </w:rPr>
              <w:t>配备吸顶式冷暖功能空调，功率≧3P。</w:t>
            </w:r>
            <w:r w:rsidRPr="009D405D">
              <w:rPr>
                <w:rFonts w:asciiTheme="minorEastAsia" w:hAnsiTheme="minorEastAsia" w:cs="宋体" w:hint="eastAsia"/>
                <w:szCs w:val="21"/>
              </w:rPr>
              <w:t>配备吸排风装置，</w:t>
            </w:r>
            <w:r w:rsidRPr="009D405D">
              <w:rPr>
                <w:rFonts w:asciiTheme="minorEastAsia" w:hAnsiTheme="minorEastAsia" w:cs="宋体" w:hint="eastAsia"/>
                <w:color w:val="000000"/>
                <w:kern w:val="0"/>
                <w:szCs w:val="21"/>
              </w:rPr>
              <w:t>通风换气量能保证在10 min内将车内空气轮换一遍。</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2.6</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参数6</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bCs/>
                <w:szCs w:val="21"/>
              </w:rPr>
            </w:pPr>
            <w:r w:rsidRPr="009D405D">
              <w:rPr>
                <w:rFonts w:asciiTheme="minorEastAsia" w:eastAsiaTheme="minorEastAsia" w:hAnsiTheme="minorEastAsia" w:cs="宋体" w:hint="eastAsia"/>
                <w:bCs/>
                <w:szCs w:val="21"/>
              </w:rPr>
              <w:t>分区布局，前、后门进出，</w:t>
            </w:r>
            <w:r w:rsidRPr="009D405D">
              <w:rPr>
                <w:rFonts w:asciiTheme="minorEastAsia" w:eastAsiaTheme="minorEastAsia" w:hAnsiTheme="minorEastAsia" w:cs="宋体" w:hint="eastAsia"/>
                <w:kern w:val="0"/>
                <w:szCs w:val="21"/>
              </w:rPr>
              <w:t>实现献血员单向流动，避免舱内拥挤</w:t>
            </w:r>
            <w:r w:rsidRPr="009D405D">
              <w:rPr>
                <w:rFonts w:asciiTheme="minorEastAsia" w:eastAsiaTheme="minorEastAsia" w:hAnsiTheme="minorEastAsia" w:cs="宋体" w:hint="eastAsia"/>
                <w:bCs/>
                <w:szCs w:val="21"/>
              </w:rPr>
              <w:t>，内部从前至后分别设置为登记检测区、采血区及等候区和休息区；采血区配有采血椅，休息区安装长沙发，采血区与休息区设置有拉帘，可将其暂时隔离。</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2.7</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参数7</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Cs/>
                <w:szCs w:val="21"/>
              </w:rPr>
            </w:pPr>
            <w:r w:rsidRPr="009D405D">
              <w:rPr>
                <w:rFonts w:asciiTheme="minorEastAsia" w:hAnsiTheme="minorEastAsia" w:cs="宋体" w:hint="eastAsia"/>
                <w:bCs/>
                <w:szCs w:val="21"/>
              </w:rPr>
              <w:t>每个用电设备的安装位置均设有五孔插座，电缆线隐蔽布设，各主要用电设备布线相互独立，且采用漏电保护开关独立控制。</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2.8</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参数8</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Cs/>
                <w:szCs w:val="21"/>
              </w:rPr>
            </w:pPr>
            <w:r w:rsidRPr="009D405D">
              <w:rPr>
                <w:rFonts w:asciiTheme="minorEastAsia" w:hAnsiTheme="minorEastAsia" w:cs="宋体" w:hint="eastAsia"/>
                <w:szCs w:val="21"/>
              </w:rPr>
              <w:t>配备专用储血设备，</w:t>
            </w:r>
            <w:r w:rsidRPr="009D405D">
              <w:rPr>
                <w:rFonts w:asciiTheme="minorEastAsia" w:hAnsiTheme="minorEastAsia" w:cs="宋体" w:hint="eastAsia"/>
                <w:kern w:val="0"/>
                <w:szCs w:val="21"/>
              </w:rPr>
              <w:t>储存温度为2-6℃，</w:t>
            </w:r>
            <w:r w:rsidRPr="009D405D">
              <w:rPr>
                <w:rFonts w:asciiTheme="minorEastAsia" w:hAnsiTheme="minorEastAsia" w:cs="宋体" w:hint="eastAsia"/>
                <w:szCs w:val="21"/>
              </w:rPr>
              <w:t>带声光报警功能。</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2.9</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bookmarkStart w:id="9" w:name="_Hlk536390667"/>
            <w:r w:rsidRPr="009D405D">
              <w:rPr>
                <w:rFonts w:asciiTheme="minorEastAsia" w:hAnsiTheme="minorEastAsia" w:cs="宋体" w:hint="eastAsia"/>
                <w:kern w:val="0"/>
                <w:szCs w:val="21"/>
              </w:rPr>
              <w:t>参数</w:t>
            </w:r>
            <w:bookmarkEnd w:id="9"/>
            <w:r w:rsidRPr="009D405D">
              <w:rPr>
                <w:rFonts w:asciiTheme="minorEastAsia" w:hAnsiTheme="minorEastAsia" w:cs="宋体" w:hint="eastAsia"/>
                <w:kern w:val="0"/>
                <w:szCs w:val="21"/>
              </w:rPr>
              <w:t>9</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bCs/>
                <w:szCs w:val="21"/>
              </w:rPr>
              <w:t>安装壁挂空气消毒设备或具备空气消毒功能的空气净化机，设备工作区域大于等于60 m</w:t>
            </w:r>
            <w:r w:rsidRPr="009D405D">
              <w:rPr>
                <w:rFonts w:asciiTheme="minorEastAsia" w:hAnsiTheme="minorEastAsia" w:cs="宋体" w:hint="eastAsia"/>
                <w:bCs/>
                <w:szCs w:val="21"/>
                <w:vertAlign w:val="superscript"/>
              </w:rPr>
              <w:t>2</w:t>
            </w:r>
            <w:r w:rsidRPr="009D405D">
              <w:rPr>
                <w:rFonts w:asciiTheme="minorEastAsia" w:hAnsiTheme="minorEastAsia" w:cs="宋体" w:hint="eastAsia"/>
                <w:bCs/>
                <w:szCs w:val="21"/>
              </w:rPr>
              <w:t>。</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2.10</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参数10</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color w:val="000000"/>
                <w:kern w:val="0"/>
                <w:szCs w:val="21"/>
              </w:rPr>
              <w:t>LED照明装置，确保核心工作区照度不小于240Lx，辅助工作区照度不小于150Lx；分区控制，独立开关。</w:t>
            </w:r>
          </w:p>
          <w:p w:rsidR="009D405D" w:rsidRPr="009D405D" w:rsidRDefault="009D405D" w:rsidP="00E448AF">
            <w:pPr>
              <w:widowControl/>
              <w:adjustRightInd w:val="0"/>
              <w:snapToGrid w:val="0"/>
              <w:spacing w:line="360" w:lineRule="atLeast"/>
              <w:rPr>
                <w:rFonts w:asciiTheme="minorEastAsia" w:hAnsiTheme="minorEastAsia" w:cs="宋体"/>
                <w:color w:val="000000"/>
                <w:szCs w:val="21"/>
              </w:rPr>
            </w:pPr>
            <w:r w:rsidRPr="009D405D">
              <w:rPr>
                <w:rFonts w:asciiTheme="minorEastAsia" w:hAnsiTheme="minorEastAsia" w:cs="宋体" w:hint="eastAsia"/>
                <w:color w:val="000000"/>
                <w:kern w:val="0"/>
                <w:szCs w:val="21"/>
              </w:rPr>
              <w:t>舱外安装有景观灯及</w:t>
            </w:r>
            <w:r w:rsidRPr="009D405D">
              <w:rPr>
                <w:rFonts w:asciiTheme="minorEastAsia" w:hAnsiTheme="minorEastAsia" w:cs="宋体" w:hint="eastAsia"/>
                <w:szCs w:val="21"/>
              </w:rPr>
              <w:t>电子显示屏</w:t>
            </w:r>
            <w:r w:rsidRPr="009D405D">
              <w:rPr>
                <w:rFonts w:asciiTheme="minorEastAsia" w:hAnsiTheme="minorEastAsia" w:cs="宋体" w:hint="eastAsia"/>
                <w:color w:val="000000"/>
                <w:kern w:val="0"/>
                <w:szCs w:val="21"/>
              </w:rPr>
              <w:t>。</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szCs w:val="21"/>
              </w:rPr>
            </w:pPr>
            <w:r w:rsidRPr="009D405D">
              <w:rPr>
                <w:rFonts w:asciiTheme="minorEastAsia" w:hAnsiTheme="minorEastAsia" w:cs="宋体" w:hint="eastAsia"/>
                <w:szCs w:val="21"/>
              </w:rPr>
              <w:t>参数11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bCs/>
                <w:szCs w:val="21"/>
              </w:rPr>
              <w:t>配备上、下水接口，内部配备有洗手设施。</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szCs w:val="21"/>
              </w:rPr>
            </w:pPr>
            <w:r w:rsidRPr="009D405D">
              <w:rPr>
                <w:rFonts w:asciiTheme="minorEastAsia" w:hAnsiTheme="minorEastAsia" w:cs="宋体" w:hint="eastAsia"/>
                <w:kern w:val="0"/>
                <w:szCs w:val="21"/>
              </w:rPr>
              <w:t>参数12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0"/>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kern w:val="0"/>
                <w:sz w:val="21"/>
                <w:szCs w:val="21"/>
              </w:rPr>
              <w:t>具备影音系统：</w:t>
            </w:r>
            <w:r w:rsidRPr="009D405D">
              <w:rPr>
                <w:rFonts w:asciiTheme="minorEastAsia" w:eastAsiaTheme="minorEastAsia" w:hAnsiTheme="minorEastAsia" w:cs="宋体" w:hint="eastAsia"/>
                <w:sz w:val="21"/>
                <w:szCs w:val="21"/>
              </w:rPr>
              <w:t>翻转电视2台，机顶盒1个、吸顶音箱8个、功放1个、红外转发器1个、HDMI分频器1个。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参数13</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szCs w:val="21"/>
              </w:rPr>
            </w:pPr>
            <w:r w:rsidRPr="009D405D">
              <w:rPr>
                <w:rFonts w:asciiTheme="minorEastAsia" w:hAnsiTheme="minorEastAsia" w:cs="宋体" w:hint="eastAsia"/>
                <w:szCs w:val="21"/>
              </w:rPr>
              <w:t>具备无线网络设备</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配置需求</w:t>
            </w:r>
            <w:r w:rsidRPr="009D405D">
              <w:rPr>
                <w:rFonts w:asciiTheme="minorEastAsia" w:hAnsiTheme="minorEastAsia" w:cs="宋体" w:hint="eastAsia"/>
                <w:b/>
                <w:bCs/>
                <w:kern w:val="0"/>
                <w:szCs w:val="21"/>
              </w:rPr>
              <w:br/>
              <w:t>（一行只写一个配置）</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szCs w:val="21"/>
              </w:rPr>
            </w:pPr>
            <w:r w:rsidRPr="009D405D">
              <w:rPr>
                <w:rFonts w:asciiTheme="minorEastAsia" w:hAnsiTheme="minorEastAsia" w:cs="宋体" w:hint="eastAsia"/>
                <w:szCs w:val="21"/>
              </w:rPr>
              <w:t>主舱体，1个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Cs/>
                <w:szCs w:val="21"/>
              </w:rPr>
            </w:pPr>
            <w:r w:rsidRPr="009D405D">
              <w:rPr>
                <w:rFonts w:asciiTheme="minorEastAsia" w:hAnsiTheme="minorEastAsia" w:cs="宋体" w:hint="eastAsia"/>
                <w:bCs/>
                <w:szCs w:val="21"/>
              </w:rPr>
              <w:t>舱内C型工作台 ≧1个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3.3</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配置3</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kern w:val="0"/>
                <w:szCs w:val="21"/>
              </w:rPr>
              <w:t>不间断电源</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lastRenderedPageBreak/>
              <w:t>3.4</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配置4</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bCs/>
                <w:szCs w:val="21"/>
              </w:rPr>
              <w:t>吸顶式冷暖功能空调</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3.5</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配置5</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吸排风装置</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3.6</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配置6</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bCs/>
                <w:szCs w:val="21"/>
              </w:rPr>
              <w:t>壁挂空气消毒设备或具备空气消毒功能的空气净化机</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3.7</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配置7</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color w:val="000000"/>
                <w:kern w:val="0"/>
                <w:szCs w:val="21"/>
              </w:rPr>
              <w:t>LED照明装置及</w:t>
            </w:r>
            <w:r w:rsidRPr="009D405D">
              <w:rPr>
                <w:rFonts w:asciiTheme="minorEastAsia" w:eastAsiaTheme="minorEastAsia" w:hAnsiTheme="minorEastAsia" w:cs="宋体" w:hint="eastAsia"/>
                <w:szCs w:val="21"/>
              </w:rPr>
              <w:t>电子显示屏</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3.8</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配置8</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 xml:space="preserve">采血椅（真皮） </w:t>
            </w:r>
            <w:r w:rsidRPr="009D405D">
              <w:rPr>
                <w:rFonts w:asciiTheme="minorEastAsia" w:eastAsiaTheme="minorEastAsia" w:hAnsiTheme="minorEastAsia" w:cs="宋体" w:hint="eastAsia"/>
                <w:bCs/>
                <w:szCs w:val="21"/>
              </w:rPr>
              <w:t>≧</w:t>
            </w:r>
            <w:r w:rsidRPr="009D405D">
              <w:rPr>
                <w:rFonts w:asciiTheme="minorEastAsia" w:eastAsiaTheme="minorEastAsia" w:hAnsiTheme="minorEastAsia" w:cs="宋体" w:hint="eastAsia"/>
                <w:szCs w:val="21"/>
              </w:rPr>
              <w:t>4个</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3.9</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配置9</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休息沙发（真皮，长度</w:t>
            </w:r>
            <w:r w:rsidRPr="009D405D">
              <w:rPr>
                <w:rFonts w:asciiTheme="minorEastAsia" w:eastAsiaTheme="minorEastAsia" w:hAnsiTheme="minorEastAsia" w:cs="宋体" w:hint="eastAsia"/>
                <w:bCs/>
                <w:szCs w:val="21"/>
              </w:rPr>
              <w:t>≧</w:t>
            </w:r>
            <w:r w:rsidRPr="009D405D">
              <w:rPr>
                <w:rFonts w:asciiTheme="minorEastAsia" w:eastAsiaTheme="minorEastAsia" w:hAnsiTheme="minorEastAsia" w:cs="宋体" w:hint="eastAsia"/>
                <w:szCs w:val="21"/>
              </w:rPr>
              <w:t xml:space="preserve">1.8m） </w:t>
            </w:r>
            <w:r w:rsidRPr="009D405D">
              <w:rPr>
                <w:rFonts w:asciiTheme="minorEastAsia" w:eastAsiaTheme="minorEastAsia" w:hAnsiTheme="minorEastAsia" w:cs="宋体" w:hint="eastAsia"/>
                <w:bCs/>
                <w:szCs w:val="21"/>
              </w:rPr>
              <w:t>≧</w:t>
            </w:r>
            <w:r w:rsidRPr="009D405D">
              <w:rPr>
                <w:rFonts w:asciiTheme="minorEastAsia" w:eastAsiaTheme="minorEastAsia" w:hAnsiTheme="minorEastAsia" w:cs="宋体" w:hint="eastAsia"/>
                <w:szCs w:val="21"/>
              </w:rPr>
              <w:t>2个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3.10</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配置10</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生活冰箱 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更衣组合柜 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影音播放系统1套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配置13</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无线WIFI放大器 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3.14</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配置14</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电动曲柄遮阳蓬 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3.15</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配置15</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卷筒遮阳蓬 2个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3.16</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配置16</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户外折叠桌 2个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3.17</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配置17</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灭火器 4个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3.18</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配置18</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加湿器 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4</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售后服务</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r w:rsidRPr="009D405D">
              <w:rPr>
                <w:rFonts w:asciiTheme="minorEastAsia" w:hAnsiTheme="minorEastAsia" w:cs="宋体" w:hint="eastAsia"/>
                <w:b/>
                <w:bCs/>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保修年限</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≥5年</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出现故障回应时间</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维修到达现场时间≤ 6小时（本地）</w:t>
            </w:r>
            <w:r w:rsidRPr="009D405D">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维修支持</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4.4</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耗材及零配件</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提供耗材及主要零配件目录（含报价）</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4.5</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维修资料</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提供详细操作手册、维修保养手册、安装手册等</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lastRenderedPageBreak/>
              <w:t>4.6</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维修工具</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提供维修专用工具1套</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4.7</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预防性维修</w:t>
            </w:r>
            <w:r w:rsidRPr="009D405D">
              <w:rPr>
                <w:rFonts w:asciiTheme="minorEastAsia" w:hAnsiTheme="minorEastAsia" w:cs="宋体" w:hint="eastAsia"/>
                <w:kern w:val="0"/>
                <w:szCs w:val="21"/>
              </w:rPr>
              <w:br/>
              <w:t>/定期维护保养</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4.8</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使用培训</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4.9</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工程师培训</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9D405D">
        <w:rPr>
          <w:rFonts w:asciiTheme="minorEastAsia" w:hAnsiTheme="minorEastAsia" w:cs="Times New Roman" w:hint="eastAsia"/>
          <w:kern w:val="0"/>
          <w:sz w:val="24"/>
          <w:szCs w:val="24"/>
          <w:u w:val="single"/>
          <w:lang w:val="zh-CN"/>
        </w:rPr>
        <w:t>5</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所有设备应在投标/报价文件商务条款中列出5年以后全保费用金额（如：</w:t>
      </w:r>
      <w:r w:rsidR="00377628" w:rsidRPr="001946ED">
        <w:rPr>
          <w:rFonts w:asciiTheme="minorEastAsia" w:hAnsiTheme="minorEastAsia" w:cs="Arial" w:hint="eastAsia"/>
          <w:sz w:val="24"/>
          <w:szCs w:val="24"/>
        </w:rPr>
        <w:t xml:space="preserve"> </w:t>
      </w:r>
      <w:r w:rsidRPr="001946ED">
        <w:rPr>
          <w:rFonts w:asciiTheme="minorEastAsia" w:hAnsiTheme="minorEastAsia" w:cs="Arial" w:hint="eastAsia"/>
          <w:sz w:val="24"/>
          <w:szCs w:val="24"/>
        </w:rPr>
        <w:t>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373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764FC" w:rsidRPr="00AB4A4E" w:rsidTr="00D50F8D">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sz w:val="21"/>
                <w:szCs w:val="21"/>
              </w:rPr>
              <w:t>无动力拖挂牵引式。配置二类汽车底盘，具有驻车制动功能。</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内部工作面积≧35 m</w:t>
            </w:r>
            <w:r w:rsidRPr="009D405D">
              <w:rPr>
                <w:rFonts w:asciiTheme="minorEastAsia" w:eastAsiaTheme="minorEastAsia" w:hAnsiTheme="minorEastAsia" w:cs="宋体" w:hint="eastAsia"/>
                <w:sz w:val="21"/>
                <w:szCs w:val="21"/>
                <w:vertAlign w:val="superscript"/>
              </w:rPr>
              <w:t>2</w:t>
            </w:r>
            <w:r w:rsidRPr="009D405D">
              <w:rPr>
                <w:rFonts w:asciiTheme="minorEastAsia" w:eastAsiaTheme="minorEastAsia" w:hAnsiTheme="minorEastAsia" w:cs="宋体" w:hint="eastAsia"/>
                <w:sz w:val="21"/>
                <w:szCs w:val="21"/>
              </w:rPr>
              <w:t>,内部空间高度≧2.2 m。</w:t>
            </w:r>
          </w:p>
        </w:tc>
        <w:tc>
          <w:tcPr>
            <w:tcW w:w="850" w:type="dxa"/>
            <w:vAlign w:val="center"/>
            <w:hideMark/>
          </w:tcPr>
          <w:p w:rsidR="008764FC" w:rsidRPr="00AB4A4E" w:rsidRDefault="008764FC"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50F8D">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sz w:val="21"/>
                <w:szCs w:val="21"/>
              </w:rPr>
              <w:t>方舱高4</w:t>
            </w:r>
            <w:r w:rsidRPr="009D405D">
              <w:rPr>
                <w:rFonts w:asciiTheme="minorEastAsia" w:eastAsiaTheme="minorEastAsia" w:hAnsiTheme="minorEastAsia" w:cs="宋体"/>
                <w:sz w:val="21"/>
                <w:szCs w:val="21"/>
              </w:rPr>
              <w:t>.2m</w:t>
            </w:r>
            <w:r w:rsidRPr="009D405D">
              <w:rPr>
                <w:rFonts w:asciiTheme="minorEastAsia" w:eastAsiaTheme="minorEastAsia" w:hAnsiTheme="minorEastAsia" w:cs="宋体" w:hint="eastAsia"/>
                <w:sz w:val="21"/>
                <w:szCs w:val="21"/>
              </w:rPr>
              <w:t>，舱体采用太空铝合金，表面光洁，无铆钉头，外部配有走梯。</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内部地面使用塑胶地板。具备防火、防潮、防滑、防静电功能。</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采光玻璃采用双层中空钢化镀膜保温玻璃，具有保温、抗紫外线功能。</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50F8D">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sz w:val="21"/>
                <w:szCs w:val="21"/>
              </w:rPr>
              <w:t>电气总功率≧20KW。</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配备不间断电源，在外部电源切断的情况下，能满足内部设备（采血设备、电脑、冰箱、室内照明等）正常工作2小时。</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bCs/>
                <w:sz w:val="21"/>
                <w:szCs w:val="21"/>
              </w:rPr>
              <w:t>配备监控和防盗报警系统，能够实现方舱内、外的2</w:t>
            </w:r>
            <w:r w:rsidRPr="009D405D">
              <w:rPr>
                <w:rFonts w:asciiTheme="minorEastAsia" w:eastAsiaTheme="minorEastAsia" w:hAnsiTheme="minorEastAsia" w:cs="宋体"/>
                <w:bCs/>
                <w:sz w:val="21"/>
                <w:szCs w:val="21"/>
              </w:rPr>
              <w:t>4</w:t>
            </w:r>
            <w:r w:rsidRPr="009D405D">
              <w:rPr>
                <w:rFonts w:asciiTheme="minorEastAsia" w:eastAsiaTheme="minorEastAsia" w:hAnsiTheme="minorEastAsia" w:cs="宋体" w:hint="eastAsia"/>
                <w:bCs/>
                <w:sz w:val="21"/>
                <w:szCs w:val="21"/>
              </w:rPr>
              <w:t>小时监控并可随时对监控进行查看、调取。防盗报警系统可实现声光报警。</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bCs/>
                <w:sz w:val="21"/>
                <w:szCs w:val="21"/>
              </w:rPr>
              <w:t>配备吸顶式冷暖功能空调，功率≧3P。</w:t>
            </w:r>
            <w:r w:rsidRPr="009D405D">
              <w:rPr>
                <w:rFonts w:asciiTheme="minorEastAsia" w:eastAsiaTheme="minorEastAsia" w:hAnsiTheme="minorEastAsia" w:cs="宋体" w:hint="eastAsia"/>
                <w:sz w:val="21"/>
                <w:szCs w:val="21"/>
              </w:rPr>
              <w:t>配备吸排风装置，</w:t>
            </w:r>
            <w:r w:rsidRPr="009D405D">
              <w:rPr>
                <w:rFonts w:asciiTheme="minorEastAsia" w:eastAsiaTheme="minorEastAsia" w:hAnsiTheme="minorEastAsia" w:cs="宋体" w:hint="eastAsia"/>
                <w:color w:val="000000"/>
                <w:sz w:val="21"/>
                <w:szCs w:val="21"/>
              </w:rPr>
              <w:t>通风换气量能保证在10 min内将车内空气轮换一遍。</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pStyle w:val="af"/>
              <w:widowControl/>
              <w:adjustRightInd w:val="0"/>
              <w:snapToGrid w:val="0"/>
              <w:spacing w:line="360" w:lineRule="atLeast"/>
              <w:ind w:firstLineChars="0" w:firstLine="0"/>
              <w:rPr>
                <w:rFonts w:asciiTheme="minorEastAsia" w:eastAsiaTheme="minorEastAsia" w:hAnsiTheme="minorEastAsia" w:cs="宋体"/>
                <w:bCs/>
                <w:sz w:val="21"/>
                <w:szCs w:val="21"/>
              </w:rPr>
            </w:pPr>
            <w:r w:rsidRPr="009D405D">
              <w:rPr>
                <w:rFonts w:asciiTheme="minorEastAsia" w:eastAsiaTheme="minorEastAsia" w:hAnsiTheme="minorEastAsia" w:cs="宋体" w:hint="eastAsia"/>
                <w:bCs/>
                <w:sz w:val="21"/>
                <w:szCs w:val="21"/>
              </w:rPr>
              <w:t>分区布局，前、后门进出，</w:t>
            </w:r>
            <w:r w:rsidRPr="009D405D">
              <w:rPr>
                <w:rFonts w:asciiTheme="minorEastAsia" w:eastAsiaTheme="minorEastAsia" w:hAnsiTheme="minorEastAsia" w:cs="宋体" w:hint="eastAsia"/>
                <w:sz w:val="21"/>
                <w:szCs w:val="21"/>
              </w:rPr>
              <w:t>实现献血员单向流动，避免舱内拥挤</w:t>
            </w:r>
            <w:r w:rsidRPr="009D405D">
              <w:rPr>
                <w:rFonts w:asciiTheme="minorEastAsia" w:eastAsiaTheme="minorEastAsia" w:hAnsiTheme="minorEastAsia" w:cs="宋体" w:hint="eastAsia"/>
                <w:bCs/>
                <w:sz w:val="21"/>
                <w:szCs w:val="21"/>
              </w:rPr>
              <w:t>，内部从前至后分别设置为登记检测区、采血区及等候区和休息区；采血区配有采血椅，休息区安装长沙发，采血区与休息区设置有拉帘，可将其暂时隔离。</w:t>
            </w:r>
          </w:p>
        </w:tc>
        <w:tc>
          <w:tcPr>
            <w:tcW w:w="850" w:type="dxa"/>
            <w:vAlign w:val="center"/>
            <w:hideMark/>
          </w:tcPr>
          <w:p w:rsidR="008764FC" w:rsidRPr="00AB4A4E" w:rsidRDefault="008764FC" w:rsidP="000C23F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bCs/>
                <w:sz w:val="21"/>
                <w:szCs w:val="21"/>
              </w:rPr>
            </w:pPr>
            <w:r w:rsidRPr="009D405D">
              <w:rPr>
                <w:rFonts w:asciiTheme="minorEastAsia" w:eastAsiaTheme="minorEastAsia" w:hAnsiTheme="minorEastAsia" w:cs="宋体" w:hint="eastAsia"/>
                <w:bCs/>
                <w:sz w:val="21"/>
                <w:szCs w:val="21"/>
              </w:rPr>
              <w:t>每个用电设备的安装位置均设有五孔插座，电缆线隐蔽布设，各主要用电设备布线相互独立，且采用漏电保护开关独立控制。</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bCs/>
                <w:sz w:val="21"/>
                <w:szCs w:val="21"/>
              </w:rPr>
            </w:pPr>
            <w:r w:rsidRPr="009D405D">
              <w:rPr>
                <w:rFonts w:asciiTheme="minorEastAsia" w:eastAsiaTheme="minorEastAsia" w:hAnsiTheme="minorEastAsia" w:cs="宋体" w:hint="eastAsia"/>
                <w:sz w:val="21"/>
                <w:szCs w:val="21"/>
              </w:rPr>
              <w:t>配备专用储血设备，储存温度为2-6℃，带声光报警功能。</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bCs/>
                <w:sz w:val="21"/>
                <w:szCs w:val="21"/>
              </w:rPr>
              <w:t>安装壁挂空气消毒设备或具备空气消毒功能的空气净化机，设备工作区域大于等于60 m</w:t>
            </w:r>
            <w:r w:rsidRPr="009D405D">
              <w:rPr>
                <w:rFonts w:asciiTheme="minorEastAsia" w:eastAsiaTheme="minorEastAsia" w:hAnsiTheme="minorEastAsia" w:cs="宋体" w:hint="eastAsia"/>
                <w:bCs/>
                <w:sz w:val="21"/>
                <w:szCs w:val="21"/>
                <w:vertAlign w:val="superscript"/>
              </w:rPr>
              <w:t>2</w:t>
            </w:r>
            <w:r w:rsidRPr="009D405D">
              <w:rPr>
                <w:rFonts w:asciiTheme="minorEastAsia" w:eastAsiaTheme="minorEastAsia" w:hAnsiTheme="minorEastAsia" w:cs="宋体" w:hint="eastAsia"/>
                <w:bCs/>
                <w:sz w:val="21"/>
                <w:szCs w:val="21"/>
              </w:rPr>
              <w:t>。</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color w:val="000000"/>
                <w:sz w:val="21"/>
                <w:szCs w:val="21"/>
              </w:rPr>
              <w:t>LED照明装置，确保核心工作区照度不小于240Lx，辅助工作区照度不小于150Lx；分区控制，独立开关。</w:t>
            </w:r>
          </w:p>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color w:val="000000"/>
                <w:sz w:val="21"/>
                <w:szCs w:val="21"/>
              </w:rPr>
              <w:t>舱外安装有景观灯及</w:t>
            </w:r>
            <w:r w:rsidRPr="009D405D">
              <w:rPr>
                <w:rFonts w:asciiTheme="minorEastAsia" w:eastAsiaTheme="minorEastAsia" w:hAnsiTheme="minorEastAsia" w:cs="宋体" w:hint="eastAsia"/>
                <w:sz w:val="21"/>
                <w:szCs w:val="21"/>
              </w:rPr>
              <w:t>电子显示屏</w:t>
            </w:r>
            <w:r w:rsidRPr="009D405D">
              <w:rPr>
                <w:rFonts w:asciiTheme="minorEastAsia" w:eastAsiaTheme="minorEastAsia" w:hAnsiTheme="minorEastAsia" w:cs="宋体" w:hint="eastAsia"/>
                <w:color w:val="000000"/>
                <w:sz w:val="21"/>
                <w:szCs w:val="21"/>
              </w:rPr>
              <w:t>。</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bCs/>
                <w:sz w:val="21"/>
                <w:szCs w:val="21"/>
              </w:rPr>
              <w:t>配备上、下水接口，内部配备有洗手设施。</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pStyle w:val="af0"/>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sz w:val="21"/>
                <w:szCs w:val="21"/>
              </w:rPr>
              <w:t>具备影音系统：翻转电视2台，机顶盒1个、吸顶音箱8个、功放1个、红外转发器1个、HDMI分频器1个。</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具备无线网络设备</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91373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C234B">
              <w:rPr>
                <w:rFonts w:ascii="宋体" w:eastAsia="宋体" w:hAnsi="宋体" w:cs="Times New Roman" w:hint="eastAsia"/>
                <w:bCs/>
                <w:spacing w:val="48"/>
                <w:kern w:val="0"/>
                <w:szCs w:val="21"/>
                <w:fitText w:val="1170" w:id="1190323200"/>
              </w:rPr>
              <w:t>单位名</w:t>
            </w:r>
            <w:r w:rsidRPr="00CC234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单位名</w:t>
            </w:r>
            <w:r w:rsidRPr="00CC234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12"/>
                <w:kern w:val="0"/>
                <w:szCs w:val="21"/>
                <w:fitText w:val="1170" w:id="1190323200"/>
              </w:rPr>
              <w:t>法定代表</w:t>
            </w:r>
            <w:r w:rsidRPr="00CC234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12"/>
                <w:kern w:val="0"/>
                <w:szCs w:val="21"/>
                <w:fitText w:val="1170" w:id="1190323200"/>
              </w:rPr>
              <w:t>法定代表</w:t>
            </w:r>
            <w:r w:rsidRPr="00CC234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12"/>
                <w:kern w:val="0"/>
                <w:szCs w:val="21"/>
                <w:fitText w:val="1170" w:id="1190323200"/>
              </w:rPr>
              <w:t>委托代理</w:t>
            </w:r>
            <w:r w:rsidRPr="00CC234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12"/>
                <w:kern w:val="0"/>
                <w:szCs w:val="21"/>
                <w:fitText w:val="1170" w:id="1190323200"/>
              </w:rPr>
              <w:t>委托代理</w:t>
            </w:r>
            <w:r w:rsidRPr="00CC234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120"/>
                <w:kern w:val="0"/>
                <w:szCs w:val="21"/>
                <w:fitText w:val="1170" w:id="1190323200"/>
              </w:rPr>
              <w:t>联系</w:t>
            </w:r>
            <w:r w:rsidRPr="00CC234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120"/>
                <w:kern w:val="0"/>
                <w:szCs w:val="21"/>
                <w:fitText w:val="1170" w:id="1190323200"/>
              </w:rPr>
              <w:t>联系</w:t>
            </w:r>
            <w:r w:rsidRPr="00CC234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联系电</w:t>
            </w:r>
            <w:r w:rsidRPr="00CC234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联系电</w:t>
            </w:r>
            <w:r w:rsidRPr="00CC234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通讯地</w:t>
            </w:r>
            <w:r w:rsidRPr="00CC234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通讯地</w:t>
            </w:r>
            <w:r w:rsidRPr="00CC234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邮政编</w:t>
            </w:r>
            <w:r w:rsidRPr="00CC234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邮政编</w:t>
            </w:r>
            <w:r w:rsidRPr="00CC234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付款单</w:t>
            </w:r>
            <w:r w:rsidRPr="00CC234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开户名</w:t>
            </w:r>
            <w:r w:rsidRPr="00CC234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开户银</w:t>
            </w:r>
            <w:r w:rsidRPr="00CC234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开户银</w:t>
            </w:r>
            <w:r w:rsidRPr="00CC234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银行账</w:t>
            </w:r>
            <w:r w:rsidRPr="00CC234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C234B">
              <w:rPr>
                <w:rFonts w:ascii="宋体" w:eastAsia="宋体" w:hAnsi="宋体" w:cs="Times New Roman" w:hint="eastAsia"/>
                <w:bCs/>
                <w:spacing w:val="48"/>
                <w:kern w:val="0"/>
                <w:szCs w:val="21"/>
                <w:fitText w:val="1170" w:id="1190323200"/>
              </w:rPr>
              <w:t>银行账</w:t>
            </w:r>
            <w:r w:rsidRPr="00CC234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91373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0B9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24F9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24F98" w:rsidP="00A36553">
      <w:pPr>
        <w:ind w:firstLine="573"/>
        <w:rPr>
          <w:rFonts w:asciiTheme="minorEastAsia" w:hAnsiTheme="minorEastAsia" w:cs="Times New Roman"/>
          <w:kern w:val="0"/>
          <w:sz w:val="28"/>
          <w:szCs w:val="28"/>
        </w:rPr>
      </w:pPr>
      <w:r w:rsidRPr="00F24F9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24F9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34B" w:rsidRDefault="00CC234B" w:rsidP="00156746">
      <w:r>
        <w:separator/>
      </w:r>
    </w:p>
  </w:endnote>
  <w:endnote w:type="continuationSeparator" w:id="0">
    <w:p w:rsidR="00CC234B" w:rsidRDefault="00CC234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Arial Unicode MS"/>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F24F98" w:rsidRPr="00EB77AB">
      <w:rPr>
        <w:rStyle w:val="a7"/>
        <w:sz w:val="24"/>
        <w:szCs w:val="24"/>
      </w:rPr>
      <w:fldChar w:fldCharType="begin"/>
    </w:r>
    <w:r w:rsidRPr="00EB77AB">
      <w:rPr>
        <w:rStyle w:val="a7"/>
        <w:sz w:val="24"/>
        <w:szCs w:val="24"/>
      </w:rPr>
      <w:instrText xml:space="preserve"> PAGE </w:instrText>
    </w:r>
    <w:r w:rsidR="00F24F98" w:rsidRPr="00EB77AB">
      <w:rPr>
        <w:rStyle w:val="a7"/>
        <w:sz w:val="24"/>
        <w:szCs w:val="24"/>
      </w:rPr>
      <w:fldChar w:fldCharType="separate"/>
    </w:r>
    <w:r w:rsidR="00560B9B">
      <w:rPr>
        <w:rStyle w:val="a7"/>
        <w:noProof/>
        <w:sz w:val="24"/>
        <w:szCs w:val="24"/>
      </w:rPr>
      <w:t>3</w:t>
    </w:r>
    <w:r w:rsidR="00F24F9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F24F98" w:rsidRPr="00EB77AB">
      <w:rPr>
        <w:rStyle w:val="a7"/>
        <w:sz w:val="24"/>
        <w:szCs w:val="24"/>
      </w:rPr>
      <w:fldChar w:fldCharType="begin"/>
    </w:r>
    <w:r w:rsidRPr="00EB77AB">
      <w:rPr>
        <w:rStyle w:val="a7"/>
        <w:sz w:val="24"/>
        <w:szCs w:val="24"/>
      </w:rPr>
      <w:instrText xml:space="preserve"> PAGE </w:instrText>
    </w:r>
    <w:r w:rsidR="00F24F98" w:rsidRPr="00EB77AB">
      <w:rPr>
        <w:rStyle w:val="a7"/>
        <w:sz w:val="24"/>
        <w:szCs w:val="24"/>
      </w:rPr>
      <w:fldChar w:fldCharType="separate"/>
    </w:r>
    <w:r w:rsidR="00560B9B">
      <w:rPr>
        <w:rStyle w:val="a7"/>
        <w:noProof/>
        <w:sz w:val="24"/>
        <w:szCs w:val="24"/>
      </w:rPr>
      <w:t>4</w:t>
    </w:r>
    <w:r w:rsidR="00F24F9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F24F98" w:rsidRPr="00EB77AB">
      <w:rPr>
        <w:rStyle w:val="a7"/>
        <w:sz w:val="24"/>
        <w:szCs w:val="24"/>
      </w:rPr>
      <w:fldChar w:fldCharType="begin"/>
    </w:r>
    <w:r w:rsidRPr="00EB77AB">
      <w:rPr>
        <w:rStyle w:val="a7"/>
        <w:sz w:val="24"/>
        <w:szCs w:val="24"/>
      </w:rPr>
      <w:instrText xml:space="preserve"> PAGE </w:instrText>
    </w:r>
    <w:r w:rsidR="00F24F98" w:rsidRPr="00EB77AB">
      <w:rPr>
        <w:rStyle w:val="a7"/>
        <w:sz w:val="24"/>
        <w:szCs w:val="24"/>
      </w:rPr>
      <w:fldChar w:fldCharType="separate"/>
    </w:r>
    <w:r w:rsidR="00560B9B">
      <w:rPr>
        <w:rStyle w:val="a7"/>
        <w:noProof/>
        <w:sz w:val="24"/>
        <w:szCs w:val="24"/>
      </w:rPr>
      <w:t>59</w:t>
    </w:r>
    <w:r w:rsidR="00F24F9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34B" w:rsidRDefault="00CC234B" w:rsidP="00156746">
      <w:r>
        <w:separator/>
      </w:r>
    </w:p>
  </w:footnote>
  <w:footnote w:type="continuationSeparator" w:id="0">
    <w:p w:rsidR="00CC234B" w:rsidRDefault="00CC234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95A1F"/>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2C17"/>
    <w:rsid w:val="001C7DE1"/>
    <w:rsid w:val="001D04C7"/>
    <w:rsid w:val="001D3792"/>
    <w:rsid w:val="001D3A1B"/>
    <w:rsid w:val="001D70FA"/>
    <w:rsid w:val="001E133C"/>
    <w:rsid w:val="001E193A"/>
    <w:rsid w:val="001E3944"/>
    <w:rsid w:val="001E3BC8"/>
    <w:rsid w:val="001E3D72"/>
    <w:rsid w:val="001F137C"/>
    <w:rsid w:val="001F49DF"/>
    <w:rsid w:val="001F602A"/>
    <w:rsid w:val="0020346C"/>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6F5"/>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77628"/>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0B9B"/>
    <w:rsid w:val="00560DCA"/>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1D76"/>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764FC"/>
    <w:rsid w:val="00881A2F"/>
    <w:rsid w:val="008879B2"/>
    <w:rsid w:val="00892407"/>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D405D"/>
    <w:rsid w:val="009E3DCE"/>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06F4"/>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234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5DD5"/>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6DDF"/>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4333"/>
    <w:rsid w:val="00EF5F63"/>
    <w:rsid w:val="00F04056"/>
    <w:rsid w:val="00F07135"/>
    <w:rsid w:val="00F07E6A"/>
    <w:rsid w:val="00F1490A"/>
    <w:rsid w:val="00F16EEB"/>
    <w:rsid w:val="00F2090E"/>
    <w:rsid w:val="00F213F7"/>
    <w:rsid w:val="00F24F98"/>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78BC4-7415-42E9-847E-60D95A26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63</Pages>
  <Words>5035</Words>
  <Characters>28705</Characters>
  <Application>Microsoft Office Word</Application>
  <DocSecurity>0</DocSecurity>
  <Lines>239</Lines>
  <Paragraphs>67</Paragraphs>
  <ScaleCrop>false</ScaleCrop>
  <Company>china</Company>
  <LinksUpToDate>false</LinksUpToDate>
  <CharactersWithSpaces>33673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262</cp:revision>
  <cp:lastPrinted>2020-04-22T03:34:00Z</cp:lastPrinted>
  <dcterms:created xsi:type="dcterms:W3CDTF">2020-03-30T02:20:00Z</dcterms:created>
  <dcterms:modified xsi:type="dcterms:W3CDTF">2020-05-08T13:59:00Z</dcterms:modified>
</cp:coreProperties>
</file>